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665"/>
      </w:tblGrid>
      <w:tr w:rsidR="00E857C9" w:rsidTr="00E857C9">
        <w:trPr>
          <w:trHeight w:val="4435"/>
        </w:trPr>
        <w:tc>
          <w:tcPr>
            <w:tcW w:w="4816" w:type="dxa"/>
          </w:tcPr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3B5B22" wp14:editId="4DC38813">
                  <wp:extent cx="542925" cy="542925"/>
                  <wp:effectExtent l="0" t="0" r="9525" b="9525"/>
                  <wp:docPr id="1" name="Рисунок 2" descr="Описание: Описание: Описание: Описание: Описание: Описание: Описание: Описание: 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 Hak" w:eastAsia="Calibri" w:hAnsi="Times New Roman Hak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 СПОРТА 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РЕСПУБЛИКИ ХАКАСИЯ 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(МИНСПОРТ ХАКАСИИ)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ХАКАС РЕСПУБЛИКАНЫ</w:t>
            </w:r>
            <w:proofErr w:type="gramStart"/>
            <w:r>
              <w:rPr>
                <w:rFonts w:ascii="Times New Roman Hak" w:eastAsia="Calibri" w:hAnsi="Times New Roman Hak"/>
                <w:sz w:val="24"/>
                <w:szCs w:val="24"/>
              </w:rPr>
              <w:t>Y</w:t>
            </w:r>
            <w:proofErr w:type="gramEnd"/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 МИНИСТЕРСТВОЗЫ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(ХАКАСИЯНЫ</w:t>
            </w:r>
            <w:proofErr w:type="gramStart"/>
            <w:r>
              <w:rPr>
                <w:rFonts w:ascii="Times New Roman Hak" w:eastAsia="Calibri" w:hAnsi="Times New Roman Hak" w:cs="Arial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МИНСПОРТЫ)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>
                <w:rPr>
                  <w:rFonts w:ascii="Times New Roman" w:eastAsia="Calibri" w:hAnsi="Times New Roman"/>
                  <w:sz w:val="20"/>
                  <w:szCs w:val="20"/>
                </w:rPr>
                <w:t>655017, г</w:t>
              </w:r>
            </w:smartTag>
            <w:r>
              <w:rPr>
                <w:rFonts w:ascii="Times New Roman" w:eastAsia="Calibri" w:hAnsi="Times New Roman"/>
                <w:sz w:val="20"/>
                <w:szCs w:val="20"/>
              </w:rPr>
              <w:t>. Абакан, ул. Карла Маркса, д. 67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т/ф.: (8-390-2) 34-61-10 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stm</w:t>
              </w:r>
              <w:proofErr w:type="spellEnd"/>
              <w:r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19.</w:t>
              </w:r>
              <w:proofErr w:type="spellStart"/>
              <w:r>
                <w:rPr>
                  <w:rStyle w:val="a3"/>
                  <w:rFonts w:ascii="Times New Roman" w:eastAsia="Calibri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: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KhakSport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________________№____________________</w:t>
            </w:r>
          </w:p>
          <w:p w:rsidR="00E857C9" w:rsidRDefault="00E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E857C9" w:rsidRDefault="00E85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857C9" w:rsidRDefault="00E85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857C9" w:rsidRDefault="00E85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857C9" w:rsidRDefault="00E85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Руководителю Аппарата Правительства Республики Хакасия – заместителю Главы Республики Хакасия – Председателя Правительства Республики Хакасия</w:t>
            </w:r>
          </w:p>
          <w:p w:rsidR="00E857C9" w:rsidRDefault="00E857C9">
            <w:pPr>
              <w:spacing w:after="0" w:line="240" w:lineRule="auto"/>
              <w:ind w:left="53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857C9" w:rsidRDefault="00E857C9">
            <w:pPr>
              <w:spacing w:after="0" w:line="240" w:lineRule="auto"/>
              <w:ind w:left="53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857C9" w:rsidRDefault="00E85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Карамчаковой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857C9" w:rsidRDefault="00E857C9" w:rsidP="00E857C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Уважаемая Лариса Юрьевна!</w:t>
      </w:r>
    </w:p>
    <w:p w:rsidR="00E857C9" w:rsidRDefault="00E857C9" w:rsidP="00E857C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857C9" w:rsidRDefault="00E857C9" w:rsidP="00E857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по исполнению постановления Правительства Республики Хакасия от 16.05.2016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№ 222 «Об утверждении Плана противодействия коррупции в Республике Хакасия на 2016 и 2017 годы» в </w:t>
      </w:r>
      <w:r w:rsidR="00EC61C5">
        <w:rPr>
          <w:rFonts w:ascii="Times New Roman" w:hAnsi="Times New Roman"/>
          <w:sz w:val="26"/>
          <w:szCs w:val="26"/>
          <w:lang w:eastAsia="ru-RU"/>
        </w:rPr>
        <w:t>четвертом квартале</w:t>
      </w:r>
      <w:r>
        <w:rPr>
          <w:rFonts w:ascii="Times New Roman" w:hAnsi="Times New Roman"/>
          <w:sz w:val="26"/>
          <w:szCs w:val="26"/>
          <w:lang w:eastAsia="ru-RU"/>
        </w:rPr>
        <w:t xml:space="preserve"> 2016 года сообщает следующее.</w:t>
      </w:r>
    </w:p>
    <w:p w:rsidR="00E857C9" w:rsidRDefault="00E857C9" w:rsidP="00E85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холле здания, занимаемого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Хакасии, на стенде размещена информация по противодействию коррупция, которая поддерживается в актуальном состоянии. Также на официальном интернет-сайте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во вкладке «антикоррупционная деятельность» размещается информация о деятельности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по соответствующему направлению.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проведена антикоррупционная экспертиза в </w:t>
      </w:r>
      <w:r w:rsidR="00EC61C5">
        <w:rPr>
          <w:rFonts w:ascii="Times New Roman" w:hAnsi="Times New Roman"/>
          <w:sz w:val="26"/>
          <w:szCs w:val="26"/>
          <w:lang w:eastAsia="ru-RU"/>
        </w:rPr>
        <w:t xml:space="preserve">отношении шести нормативных правовых актов, </w:t>
      </w:r>
      <w:proofErr w:type="spellStart"/>
      <w:r w:rsidR="00EC61C5"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 w:rsidR="00EC61C5">
        <w:rPr>
          <w:rFonts w:ascii="Times New Roman" w:hAnsi="Times New Roman"/>
          <w:sz w:val="26"/>
          <w:szCs w:val="26"/>
          <w:lang w:eastAsia="ru-RU"/>
        </w:rPr>
        <w:t xml:space="preserve"> факторов не выявлено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857C9" w:rsidRDefault="00E857C9" w:rsidP="00E8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Случаев несоблюдения лицами, замещающими должности государственной гражданской службы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требований о предотвращении или об урегулировании конфликта интересов не выявлено. </w:t>
      </w:r>
    </w:p>
    <w:p w:rsidR="00E857C9" w:rsidRDefault="00E857C9" w:rsidP="00E8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 xml:space="preserve">В отчетном периоде проведено одно заседание </w:t>
      </w:r>
      <w:r>
        <w:rPr>
          <w:rFonts w:ascii="Times New Roman" w:eastAsia="Calibri" w:hAnsi="Times New Roman"/>
          <w:sz w:val="26"/>
          <w:szCs w:val="26"/>
        </w:rPr>
        <w:t>комиссии по соблюдению требований к служебному поведению и урегулированию конфликта интересов в отчетном периоде не проводились.</w:t>
      </w:r>
      <w:r>
        <w:rPr>
          <w:rFonts w:ascii="Times New Roman" w:eastAsia="Calibri" w:hAnsi="Times New Roman"/>
          <w:sz w:val="26"/>
          <w:szCs w:val="26"/>
        </w:rPr>
        <w:t xml:space="preserve"> На заседании были </w:t>
      </w:r>
      <w:r w:rsidR="00EF1511">
        <w:rPr>
          <w:rFonts w:ascii="Times New Roman" w:eastAsia="Calibri" w:hAnsi="Times New Roman"/>
          <w:sz w:val="26"/>
          <w:szCs w:val="26"/>
        </w:rPr>
        <w:t>рассмотрен вопрос о факте предоставления государственными гражданскими служащими недостоверных сведений о доходах, об имуществе и обязательствах имущественного характера и рассмотрено обращение бывшего государственного гражданского служащего о даче согласия на замещение им должности в государственном республиканском учреждении на условиях трудового договора.</w:t>
      </w:r>
    </w:p>
    <w:p w:rsidR="00E857C9" w:rsidRDefault="00E857C9" w:rsidP="00E857C9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Подведомственные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учреждения принимают меры по предупреждению коррупции в соответствии с требованиями статьи 13</w:t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25.12.2008 № 273-ФЗ </w:t>
      </w:r>
      <w:r>
        <w:rPr>
          <w:rFonts w:ascii="Times New Roman" w:eastAsia="Calibri" w:hAnsi="Times New Roman"/>
          <w:sz w:val="26"/>
          <w:szCs w:val="26"/>
        </w:rPr>
        <w:t>«О противодействии коррупции».</w:t>
      </w:r>
    </w:p>
    <w:p w:rsidR="00E857C9" w:rsidRPr="00E857C9" w:rsidRDefault="00E857C9" w:rsidP="00E85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857C9">
        <w:rPr>
          <w:rFonts w:ascii="Times New Roman" w:eastAsia="Calibri" w:hAnsi="Times New Roman"/>
          <w:sz w:val="26"/>
          <w:szCs w:val="26"/>
          <w:lang w:eastAsia="ru-RU"/>
        </w:rPr>
        <w:t xml:space="preserve">На основании </w:t>
      </w:r>
      <w:r w:rsidRPr="00E857C9">
        <w:rPr>
          <w:rFonts w:ascii="Times New Roman" w:eastAsia="Calibri" w:hAnsi="Times New Roman"/>
          <w:sz w:val="26"/>
          <w:szCs w:val="26"/>
        </w:rPr>
        <w:t xml:space="preserve">постановления Правительства Республики Хакасия от 05.07.2000 № 125 «Об утверждении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учреждений» и постановления Правительства Республики Хакасия от 04.12.2014 № 634 «О внесении изменений в постановление Правительства Республики Хакасия от 28.11.2011 № 820 «О переименовании </w:t>
      </w:r>
      <w:r w:rsidRPr="00E857C9">
        <w:rPr>
          <w:rFonts w:ascii="Times New Roman" w:eastAsia="Calibri" w:hAnsi="Times New Roman"/>
          <w:sz w:val="26"/>
          <w:szCs w:val="26"/>
        </w:rPr>
        <w:lastRenderedPageBreak/>
        <w:t>государственных образовательных учреждений Республики Хакасия дополнительного образования детей и признании утратившими силу отдельных</w:t>
      </w:r>
      <w:proofErr w:type="gramEnd"/>
      <w:r w:rsidRPr="00E857C9">
        <w:rPr>
          <w:rFonts w:ascii="Times New Roman" w:eastAsia="Calibri" w:hAnsi="Times New Roman"/>
          <w:sz w:val="26"/>
          <w:szCs w:val="26"/>
        </w:rPr>
        <w:t xml:space="preserve"> постановлений Правительства Республики Хакасия» </w:t>
      </w:r>
      <w:proofErr w:type="spellStart"/>
      <w:r w:rsidRPr="00E857C9"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 w:rsidRPr="00E857C9">
        <w:rPr>
          <w:rFonts w:ascii="Times New Roman" w:eastAsia="Calibri" w:hAnsi="Times New Roman"/>
          <w:sz w:val="26"/>
          <w:szCs w:val="26"/>
        </w:rPr>
        <w:t xml:space="preserve"> Хакасии подведомственны десять государственных учреждений.</w:t>
      </w:r>
    </w:p>
    <w:p w:rsidR="00E857C9" w:rsidRPr="00E857C9" w:rsidRDefault="00E857C9" w:rsidP="00E85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857C9">
        <w:rPr>
          <w:rFonts w:ascii="Times New Roman" w:eastAsia="Calibri" w:hAnsi="Times New Roman"/>
          <w:sz w:val="26"/>
          <w:szCs w:val="26"/>
        </w:rPr>
        <w:t xml:space="preserve">В учреждениях, подведомственных </w:t>
      </w:r>
      <w:proofErr w:type="spellStart"/>
      <w:r w:rsidRPr="00E857C9"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 w:rsidRPr="00E857C9">
        <w:rPr>
          <w:rFonts w:ascii="Times New Roman" w:eastAsia="Calibri" w:hAnsi="Times New Roman"/>
          <w:sz w:val="26"/>
          <w:szCs w:val="26"/>
        </w:rPr>
        <w:t xml:space="preserve"> Хакасии, созданы комиссии по противодействию коррупции, комиссии по урегулированию конфликта интересов, стороной которого могут являться работники учреждений, также утверждены порядки уведомления о фактах обращения в целях склонения к совершению коррупционных правонарушений. </w:t>
      </w:r>
    </w:p>
    <w:p w:rsidR="00E857C9" w:rsidRPr="00E857C9" w:rsidRDefault="00E857C9" w:rsidP="00E85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857C9">
        <w:rPr>
          <w:rFonts w:ascii="Times New Roman" w:eastAsia="Calibri" w:hAnsi="Times New Roman"/>
          <w:sz w:val="26"/>
          <w:szCs w:val="26"/>
        </w:rPr>
        <w:t xml:space="preserve">Государственные бюджетные и автономные учреждения, подведомственные </w:t>
      </w:r>
      <w:proofErr w:type="spellStart"/>
      <w:r w:rsidRPr="00E857C9"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 w:rsidRPr="00E857C9">
        <w:rPr>
          <w:rFonts w:ascii="Times New Roman" w:eastAsia="Calibri" w:hAnsi="Times New Roman"/>
          <w:sz w:val="26"/>
          <w:szCs w:val="26"/>
        </w:rPr>
        <w:t xml:space="preserve"> Хакасии в соответствии с постановлением Правительства Республики Хакасия от 21.07.2011 № 455 «Об утверждении Положения о формировании и финансовом обеспечении выполнения государственного задания на оказание государственных услуг (выполнение работ) государственными учреждениями Республики Хакасия» осуществляют свою деятельность на основании утвержденных </w:t>
      </w:r>
      <w:proofErr w:type="spellStart"/>
      <w:r w:rsidRPr="00E857C9"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 w:rsidRPr="00E857C9">
        <w:rPr>
          <w:rFonts w:ascii="Times New Roman" w:eastAsia="Calibri" w:hAnsi="Times New Roman"/>
          <w:sz w:val="26"/>
          <w:szCs w:val="26"/>
        </w:rPr>
        <w:t xml:space="preserve"> Хакасии государственных заданий по предоставлению государственных услуг или выполнению государственных работ, которые формируются в</w:t>
      </w:r>
      <w:proofErr w:type="gramEnd"/>
      <w:r w:rsidRPr="00E857C9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E857C9">
        <w:rPr>
          <w:rFonts w:ascii="Times New Roman" w:eastAsia="Calibri" w:hAnsi="Times New Roman"/>
          <w:sz w:val="26"/>
          <w:szCs w:val="26"/>
        </w:rPr>
        <w:t>соответствии</w:t>
      </w:r>
      <w:proofErr w:type="gramEnd"/>
      <w:r w:rsidRPr="00E857C9">
        <w:rPr>
          <w:rFonts w:ascii="Times New Roman" w:eastAsia="Calibri" w:hAnsi="Times New Roman"/>
          <w:sz w:val="26"/>
          <w:szCs w:val="26"/>
        </w:rPr>
        <w:t xml:space="preserve"> с основными видами деятельности, предусмотренными учредительными документами учреждений.</w:t>
      </w:r>
    </w:p>
    <w:p w:rsidR="00E857C9" w:rsidRPr="00E857C9" w:rsidRDefault="00E857C9" w:rsidP="00E85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857C9">
        <w:rPr>
          <w:rFonts w:ascii="Times New Roman" w:eastAsia="Calibri" w:hAnsi="Times New Roman"/>
          <w:sz w:val="26"/>
          <w:szCs w:val="26"/>
        </w:rPr>
        <w:t xml:space="preserve">Так, в целях обеспечения работы государственных учреждений </w:t>
      </w:r>
      <w:proofErr w:type="spellStart"/>
      <w:r w:rsidRPr="00E857C9">
        <w:rPr>
          <w:rFonts w:ascii="Times New Roman" w:eastAsia="Calibri" w:hAnsi="Times New Roman"/>
          <w:sz w:val="26"/>
          <w:szCs w:val="26"/>
        </w:rPr>
        <w:t>Минспорт</w:t>
      </w:r>
      <w:proofErr w:type="spellEnd"/>
      <w:r w:rsidRPr="00E857C9">
        <w:rPr>
          <w:rFonts w:ascii="Times New Roman" w:eastAsia="Calibri" w:hAnsi="Times New Roman"/>
          <w:sz w:val="26"/>
          <w:szCs w:val="26"/>
        </w:rPr>
        <w:t xml:space="preserve"> Хакасии  в соответствии с Методическими рекомендациями по проведению оценки потребности и качества государственных услуг, оказываемых физическим и (или) юридическим лицам в Республике Хакасия, утвержденными постановлением Правительства Республики Хакасия от 11.09.2007 № 283 «О совершенствовании бюджетного процесса в Республике Хакасия», утверждает для подведомственных учреждений стандарты качества оказания государственных услуг с целью  наиболее полного удовлетворения</w:t>
      </w:r>
      <w:proofErr w:type="gramEnd"/>
      <w:r w:rsidRPr="00E857C9">
        <w:rPr>
          <w:rFonts w:ascii="Times New Roman" w:eastAsia="Calibri" w:hAnsi="Times New Roman"/>
          <w:sz w:val="26"/>
          <w:szCs w:val="26"/>
        </w:rPr>
        <w:t xml:space="preserve"> потребителей и обеспечения доступности государственных услуг.</w:t>
      </w:r>
    </w:p>
    <w:p w:rsidR="00E857C9" w:rsidRPr="00E857C9" w:rsidRDefault="00E857C9" w:rsidP="00E85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857C9">
        <w:rPr>
          <w:rFonts w:ascii="Times New Roman" w:eastAsia="Calibri" w:hAnsi="Times New Roman"/>
          <w:sz w:val="26"/>
          <w:szCs w:val="26"/>
        </w:rPr>
        <w:t xml:space="preserve">В подведомственных учреждениях утверждены кодексы этики и служебного поведения сотрудников учреждений. С кодексом этики и служебного поведения сотрудники государственных учреждений ознакомлены под роспись. </w:t>
      </w:r>
    </w:p>
    <w:p w:rsidR="00E857C9" w:rsidRPr="00E857C9" w:rsidRDefault="00E857C9" w:rsidP="00E857C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E857C9">
        <w:rPr>
          <w:rFonts w:ascii="Times New Roman" w:eastAsia="Calibri" w:hAnsi="Times New Roman"/>
          <w:color w:val="000000"/>
          <w:sz w:val="26"/>
          <w:szCs w:val="26"/>
        </w:rPr>
        <w:t xml:space="preserve">В целях противодействия коррупции государственные учреждения, подведомственные </w:t>
      </w:r>
      <w:proofErr w:type="spellStart"/>
      <w:r w:rsidRPr="00E857C9">
        <w:rPr>
          <w:rFonts w:ascii="Times New Roman" w:eastAsia="Calibri" w:hAnsi="Times New Roman"/>
          <w:color w:val="000000"/>
          <w:sz w:val="26"/>
          <w:szCs w:val="26"/>
        </w:rPr>
        <w:t>Минспорту</w:t>
      </w:r>
      <w:proofErr w:type="spellEnd"/>
      <w:r w:rsidRPr="00E857C9">
        <w:rPr>
          <w:rFonts w:ascii="Times New Roman" w:eastAsia="Calibri" w:hAnsi="Times New Roman"/>
          <w:color w:val="000000"/>
          <w:sz w:val="26"/>
          <w:szCs w:val="26"/>
        </w:rPr>
        <w:t xml:space="preserve"> Хакасии, на сайте </w:t>
      </w:r>
      <w:hyperlink r:id="rId9" w:history="1">
        <w:r w:rsidRPr="00E857C9">
          <w:rPr>
            <w:rFonts w:ascii="Times New Roman" w:eastAsia="Calibri" w:hAnsi="Times New Roman"/>
            <w:sz w:val="26"/>
            <w:szCs w:val="26"/>
            <w:u w:val="single"/>
            <w:lang w:val="en-US"/>
          </w:rPr>
          <w:t>www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</w:rPr>
          <w:t>.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  <w:lang w:val="en-US"/>
          </w:rPr>
          <w:t>bus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</w:rPr>
          <w:t>.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  <w:lang w:val="en-US"/>
          </w:rPr>
          <w:t>gov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</w:rPr>
          <w:t>.</w:t>
        </w:r>
        <w:r w:rsidRPr="00E857C9">
          <w:rPr>
            <w:rFonts w:ascii="Times New Roman" w:eastAsia="Calibri" w:hAnsi="Times New Roman"/>
            <w:sz w:val="26"/>
            <w:szCs w:val="26"/>
            <w:u w:val="single"/>
            <w:lang w:val="en-US"/>
          </w:rPr>
          <w:t>ru</w:t>
        </w:r>
      </w:hyperlink>
      <w:r w:rsidRPr="00E857C9">
        <w:rPr>
          <w:rFonts w:ascii="Times New Roman" w:eastAsia="Calibri" w:hAnsi="Times New Roman"/>
          <w:color w:val="000000"/>
          <w:sz w:val="26"/>
          <w:szCs w:val="26"/>
        </w:rPr>
        <w:t xml:space="preserve"> размещают информацию об учредительных документах Учреждения и годовую бухгалтерскую отчетность, а также на сайте 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www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zakupki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gov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 w:rsidRPr="00E857C9"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ru</w:t>
      </w:r>
      <w:r w:rsidRPr="00E857C9">
        <w:rPr>
          <w:rFonts w:ascii="Times New Roman" w:eastAsia="Calibri" w:hAnsi="Times New Roman"/>
          <w:color w:val="000000"/>
          <w:sz w:val="26"/>
          <w:szCs w:val="26"/>
        </w:rPr>
        <w:t xml:space="preserve"> размещаются планы-графики размещения государственных заказов таких учреждений.</w:t>
      </w:r>
    </w:p>
    <w:p w:rsidR="00E857C9" w:rsidRDefault="00E857C9" w:rsidP="00E85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61C5" w:rsidRDefault="00EC61C5" w:rsidP="00E857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7C9" w:rsidRDefault="00E857C9" w:rsidP="00E857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57C9" w:rsidRDefault="00EC61C5" w:rsidP="00E857C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обязанности Министра,</w:t>
      </w:r>
    </w:p>
    <w:p w:rsidR="00EC61C5" w:rsidRDefault="00EC61C5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первый заместитель Министра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В. Струков</w:t>
      </w:r>
    </w:p>
    <w:p w:rsidR="00E857C9" w:rsidRDefault="00E857C9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857C9" w:rsidRDefault="00E857C9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857C9" w:rsidRDefault="00E857C9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C61C5" w:rsidRDefault="00EC61C5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C61C5" w:rsidRDefault="00EC61C5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C61C5" w:rsidRDefault="00EC61C5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C61C5" w:rsidRDefault="00EC61C5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857C9" w:rsidRDefault="00E857C9" w:rsidP="00E857C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Сухорукова Наталья Анатольевна</w:t>
      </w:r>
    </w:p>
    <w:p w:rsidR="00CE0BAE" w:rsidRDefault="00E857C9" w:rsidP="00EC61C5">
      <w:pPr>
        <w:spacing w:after="0" w:line="240" w:lineRule="auto"/>
      </w:pPr>
      <w:r>
        <w:rPr>
          <w:rFonts w:ascii="Times New Roman" w:eastAsia="Calibri" w:hAnsi="Times New Roman"/>
          <w:sz w:val="20"/>
          <w:szCs w:val="20"/>
        </w:rPr>
        <w:t>34-61-67</w:t>
      </w:r>
      <w:bookmarkStart w:id="0" w:name="_GoBack"/>
      <w:bookmarkEnd w:id="0"/>
    </w:p>
    <w:sectPr w:rsidR="00CE0BAE" w:rsidSect="00EC61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D8" w:rsidRDefault="00794BD8" w:rsidP="00EC61C5">
      <w:pPr>
        <w:spacing w:after="0" w:line="240" w:lineRule="auto"/>
      </w:pPr>
      <w:r>
        <w:separator/>
      </w:r>
    </w:p>
  </w:endnote>
  <w:endnote w:type="continuationSeparator" w:id="0">
    <w:p w:rsidR="00794BD8" w:rsidRDefault="00794BD8" w:rsidP="00E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D8" w:rsidRDefault="00794BD8" w:rsidP="00EC61C5">
      <w:pPr>
        <w:spacing w:after="0" w:line="240" w:lineRule="auto"/>
      </w:pPr>
      <w:r>
        <w:separator/>
      </w:r>
    </w:p>
  </w:footnote>
  <w:footnote w:type="continuationSeparator" w:id="0">
    <w:p w:rsidR="00794BD8" w:rsidRDefault="00794BD8" w:rsidP="00EC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03671"/>
      <w:docPartObj>
        <w:docPartGallery w:val="Page Numbers (Top of Page)"/>
        <w:docPartUnique/>
      </w:docPartObj>
    </w:sdtPr>
    <w:sdtContent>
      <w:p w:rsidR="00EC61C5" w:rsidRDefault="00EC61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61C5" w:rsidRDefault="00EC6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C8"/>
    <w:rsid w:val="00794BD8"/>
    <w:rsid w:val="00CE0BAE"/>
    <w:rsid w:val="00E857C9"/>
    <w:rsid w:val="00EB0CC8"/>
    <w:rsid w:val="00EC61C5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C9"/>
    <w:rPr>
      <w:color w:val="0000FF"/>
      <w:u w:val="single"/>
    </w:rPr>
  </w:style>
  <w:style w:type="paragraph" w:customStyle="1" w:styleId="ConsPlusNormal">
    <w:name w:val="ConsPlusNormal"/>
    <w:rsid w:val="00E8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C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1C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1C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C9"/>
    <w:rPr>
      <w:color w:val="0000FF"/>
      <w:u w:val="single"/>
    </w:rPr>
  </w:style>
  <w:style w:type="paragraph" w:customStyle="1" w:styleId="ConsPlusNormal">
    <w:name w:val="ConsPlusNormal"/>
    <w:rsid w:val="00E8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C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1C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1C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2016-12-29T03:36:00Z</dcterms:created>
  <dcterms:modified xsi:type="dcterms:W3CDTF">2016-12-29T03:36:00Z</dcterms:modified>
</cp:coreProperties>
</file>