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A8" w:rsidRDefault="001C78A8" w:rsidP="001C78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Министерство спорта Республики Хакасия (далее –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Хакасии) по исполнению постановления Правительства Республики Хакасия от 16.05.2016 </w:t>
      </w:r>
      <w:r>
        <w:rPr>
          <w:rFonts w:ascii="Times New Roman" w:hAnsi="Times New Roman"/>
          <w:sz w:val="26"/>
          <w:szCs w:val="26"/>
          <w:lang w:eastAsia="ru-RU"/>
        </w:rPr>
        <w:br/>
        <w:t>№ 222 «Об утверждении Плана противодействия коррупции в Республике Хакасия на 2016 и 2017 годы» сообщает следующее.</w:t>
      </w:r>
    </w:p>
    <w:p w:rsidR="001C78A8" w:rsidRDefault="001C78A8" w:rsidP="001C78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в связи с принятием постановления Правительства Республики Хакасия от 16.05.2016 № 222 «Об утверждении Плана противодействия коррупции в Республике Хакасия на 2016 и 2017 годы» принят приказ от 20.05.2016 № 160-88 «Об утверждении Плана противодействия коррупции в Министерстве спорта Республики Хакасия на 2016-2017 годы», в котором предусмотрены мероприятия по организации и проведению антикоррупционной деятельности в сфере физической культуры и спорта.</w:t>
      </w:r>
    </w:p>
    <w:p w:rsidR="001C78A8" w:rsidRDefault="001C78A8" w:rsidP="001C78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9 июня 2016 года проведено заседание комиссии по соблюдению требований к служебному поведению государственных гражданских служащих и урегулированию конфликта интересов по вопросу рассмотрения уведомления государственного служащего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о намерении выполнения им иной оплачиваемой работы.</w:t>
      </w:r>
    </w:p>
    <w:p w:rsidR="001C78A8" w:rsidRDefault="001C78A8" w:rsidP="001C78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холле здания, занимаемого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Хакасии, на стенде размещена информация по противодействию коррупция, которая поддерживается в актуальном состоянии. Также на официальном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интернетсайте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stm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19.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во вкладке «антикоррупционная деятельность» размещается информация о деятельности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по соответствующему направлению.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в соответствие с изменениями в действующем законодательстве были внесены изменения </w:t>
      </w:r>
      <w:r>
        <w:rPr>
          <w:rFonts w:ascii="Times New Roman" w:hAnsi="Times New Roman" w:cs="Calibri"/>
          <w:sz w:val="26"/>
          <w:szCs w:val="20"/>
          <w:lang w:eastAsia="ru-RU"/>
        </w:rPr>
        <w:t xml:space="preserve">в приказ Министерства спорта Республики Хакасия от 04.05.2016 № 160-77 «Об утверждении Порядка принятия лицами, замещающими должности государственной гражданской службы </w:t>
      </w:r>
      <w:r>
        <w:rPr>
          <w:rFonts w:ascii="Times New Roman" w:hAnsi="Times New Roman" w:cs="Calibri"/>
          <w:sz w:val="26"/>
          <w:szCs w:val="26"/>
          <w:lang w:eastAsia="ru-RU"/>
        </w:rPr>
        <w:t>Республики Хакасия в Министерстве спорта Республики Хакасия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 и </w:t>
      </w:r>
      <w:r>
        <w:rPr>
          <w:rFonts w:ascii="Times New Roman" w:hAnsi="Times New Roman" w:cs="Calibri"/>
          <w:sz w:val="26"/>
          <w:szCs w:val="20"/>
          <w:lang w:eastAsia="ru-RU"/>
        </w:rPr>
        <w:t>приказ Министерства спорта Республики Хакасия от 01.11.2011 № 450 «О создании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eastAsia="Calibri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37C8E" w:rsidRDefault="001C78A8" w:rsidP="001C78A8">
      <w:r>
        <w:rPr>
          <w:rFonts w:ascii="Times New Roman" w:hAnsi="Times New Roman"/>
          <w:sz w:val="26"/>
          <w:szCs w:val="26"/>
          <w:lang w:eastAsia="ru-RU"/>
        </w:rPr>
        <w:t xml:space="preserve">Подведомственные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учреждения принимают меры по предупреждению коррупции в соответствии с требованиями статьи 13</w:t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Федерального закона от 25.12.2008 № 273-ФЗ «О противодействии коррупции».</w:t>
      </w:r>
      <w:bookmarkStart w:id="0" w:name="_GoBack"/>
      <w:bookmarkEnd w:id="0"/>
    </w:p>
    <w:sectPr w:rsidR="0023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0B"/>
    <w:rsid w:val="0019230B"/>
    <w:rsid w:val="001C78A8"/>
    <w:rsid w:val="002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5DD9-DA68-4545-B05B-1616107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2017-09-08T03:28:00Z</dcterms:created>
  <dcterms:modified xsi:type="dcterms:W3CDTF">2017-09-08T03:29:00Z</dcterms:modified>
</cp:coreProperties>
</file>