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62" w:rsidRPr="00B92F62" w:rsidRDefault="00B92F62" w:rsidP="00B92F6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 ОЧЕНЬ ВАЖНО!</w:t>
      </w:r>
    </w:p>
    <w:p w:rsidR="00B92F62" w:rsidRDefault="00B92F62" w:rsidP="00082B32">
      <w:pPr>
        <w:rPr>
          <w:sz w:val="28"/>
          <w:szCs w:val="28"/>
        </w:rPr>
      </w:pPr>
    </w:p>
    <w:p w:rsidR="00654054" w:rsidRDefault="00082B32" w:rsidP="00654054">
      <w:pPr>
        <w:ind w:firstLine="708"/>
        <w:jc w:val="both"/>
        <w:rPr>
          <w:sz w:val="28"/>
          <w:szCs w:val="28"/>
        </w:rPr>
      </w:pPr>
      <w:r w:rsidRPr="00082B32">
        <w:rPr>
          <w:sz w:val="28"/>
          <w:szCs w:val="28"/>
        </w:rPr>
        <w:t xml:space="preserve">Перед </w:t>
      </w:r>
      <w:r w:rsidR="00654054">
        <w:rPr>
          <w:sz w:val="28"/>
          <w:szCs w:val="28"/>
        </w:rPr>
        <w:t xml:space="preserve">сводом </w:t>
      </w:r>
      <w:r w:rsidRPr="00082B32">
        <w:rPr>
          <w:sz w:val="28"/>
          <w:szCs w:val="28"/>
        </w:rPr>
        <w:t>первичн</w:t>
      </w:r>
      <w:r w:rsidR="00654054">
        <w:rPr>
          <w:sz w:val="28"/>
          <w:szCs w:val="28"/>
        </w:rPr>
        <w:t>ых</w:t>
      </w:r>
      <w:r w:rsidRPr="00082B32">
        <w:rPr>
          <w:sz w:val="28"/>
          <w:szCs w:val="28"/>
        </w:rPr>
        <w:t xml:space="preserve"> </w:t>
      </w:r>
      <w:r w:rsidR="00654054">
        <w:rPr>
          <w:sz w:val="28"/>
          <w:szCs w:val="28"/>
        </w:rPr>
        <w:t>данных СВОД и все ШАБЛОНЫ необходимо поместить в одну папку.</w:t>
      </w:r>
      <w:r w:rsidR="00886DB6">
        <w:rPr>
          <w:sz w:val="28"/>
          <w:szCs w:val="28"/>
        </w:rPr>
        <w:t xml:space="preserve"> Первичные данные заполняются в ШАБЛОНЕ.</w:t>
      </w:r>
    </w:p>
    <w:p w:rsidR="00082B32" w:rsidRDefault="00654054" w:rsidP="0065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корректной работы СВОДА </w:t>
      </w:r>
      <w:r w:rsidR="00B92F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</w:t>
      </w:r>
      <w:r w:rsidR="00B92F62">
        <w:rPr>
          <w:sz w:val="28"/>
          <w:szCs w:val="28"/>
        </w:rPr>
        <w:t xml:space="preserve">не ниже </w:t>
      </w:r>
      <w:r w:rsidR="000F3D78">
        <w:rPr>
          <w:sz w:val="28"/>
          <w:szCs w:val="28"/>
        </w:rPr>
        <w:t>версии 2007 года</w:t>
      </w:r>
      <w:bookmarkStart w:id="0" w:name="_GoBack"/>
      <w:bookmarkEnd w:id="0"/>
      <w:r w:rsidR="00B92F6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82B32" w:rsidRPr="00082B32">
        <w:rPr>
          <w:sz w:val="28"/>
          <w:szCs w:val="28"/>
        </w:rPr>
        <w:t>необходимо</w:t>
      </w:r>
      <w:r w:rsidR="00886DB6">
        <w:rPr>
          <w:sz w:val="28"/>
          <w:szCs w:val="28"/>
        </w:rPr>
        <w:t>,</w:t>
      </w:r>
      <w:r w:rsidR="00082B32" w:rsidRPr="00082B32">
        <w:rPr>
          <w:sz w:val="28"/>
          <w:szCs w:val="28"/>
        </w:rPr>
        <w:t xml:space="preserve"> </w:t>
      </w:r>
      <w:r w:rsidR="00886DB6">
        <w:rPr>
          <w:sz w:val="28"/>
          <w:szCs w:val="28"/>
        </w:rPr>
        <w:t xml:space="preserve">                         </w:t>
      </w:r>
      <w:r w:rsidR="000623F8" w:rsidRPr="00542A09">
        <w:rPr>
          <w:b/>
          <w:sz w:val="28"/>
          <w:szCs w:val="28"/>
        </w:rPr>
        <w:t>В ОБЯЗАТЕЛЬНОМ ПОРЯДКЕ</w:t>
      </w:r>
      <w:r w:rsidR="00886DB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82B32" w:rsidRPr="00082B32">
        <w:rPr>
          <w:sz w:val="28"/>
          <w:szCs w:val="28"/>
        </w:rPr>
        <w:t>включить макросы. Кнопка включения находится в верхней части Раздела 0.</w:t>
      </w:r>
    </w:p>
    <w:p w:rsidR="00073A8D" w:rsidRPr="00082B32" w:rsidRDefault="00073A8D" w:rsidP="00B92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="00886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включения макросов </w:t>
      </w:r>
      <w:r w:rsidR="00886DB6">
        <w:rPr>
          <w:sz w:val="28"/>
          <w:szCs w:val="28"/>
        </w:rPr>
        <w:t>СВОД не будет рассчитан.</w:t>
      </w:r>
    </w:p>
    <w:p w:rsidR="00082B32" w:rsidRDefault="00082B32" w:rsidP="00B92F62">
      <w:pPr>
        <w:rPr>
          <w:rFonts w:ascii="Calibri" w:hAnsi="Calibri"/>
          <w:noProof/>
          <w:color w:val="1F497D"/>
          <w:sz w:val="22"/>
          <w:szCs w:val="22"/>
        </w:rPr>
      </w:pPr>
    </w:p>
    <w:p w:rsidR="00082B32" w:rsidRDefault="00740664" w:rsidP="00082B32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0pt;margin-top:55.5pt;width:6.25pt;height:63.85pt;flip:x y;z-index:251658240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71076D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7172582" cy="4927558"/>
            <wp:effectExtent l="19050" t="0" r="9268" b="0"/>
            <wp:docPr id="3" name="Рисунок 1" descr="C:\Users\kukushki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ushki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6468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451" cy="493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6B" w:rsidRDefault="00EB2C6B"/>
    <w:p w:rsidR="00082B32" w:rsidRPr="00B92F62" w:rsidRDefault="00082B32" w:rsidP="00B92F62">
      <w:pPr>
        <w:ind w:firstLine="708"/>
        <w:rPr>
          <w:sz w:val="28"/>
          <w:szCs w:val="28"/>
        </w:rPr>
      </w:pPr>
      <w:r w:rsidRPr="00BD37C2">
        <w:rPr>
          <w:sz w:val="28"/>
          <w:szCs w:val="28"/>
        </w:rPr>
        <w:t xml:space="preserve">В другой версии </w:t>
      </w:r>
      <w:proofErr w:type="spellStart"/>
      <w:r w:rsidRPr="00BD37C2">
        <w:rPr>
          <w:sz w:val="28"/>
          <w:szCs w:val="28"/>
        </w:rPr>
        <w:t>Excel</w:t>
      </w:r>
      <w:proofErr w:type="spellEnd"/>
      <w:r w:rsidRPr="00BD37C2">
        <w:rPr>
          <w:sz w:val="28"/>
          <w:szCs w:val="28"/>
        </w:rPr>
        <w:t xml:space="preserve"> кнопка включения макросов может выглядеть так:</w:t>
      </w:r>
    </w:p>
    <w:p w:rsidR="00B717B6" w:rsidRDefault="00B717B6">
      <w:pPr>
        <w:rPr>
          <w:noProof/>
        </w:rPr>
      </w:pPr>
    </w:p>
    <w:p w:rsidR="00082B32" w:rsidRDefault="00740664">
      <w:pPr>
        <w:rPr>
          <w:noProof/>
        </w:rPr>
      </w:pPr>
      <w:r>
        <w:rPr>
          <w:noProof/>
        </w:rPr>
        <w:lastRenderedPageBreak/>
        <w:pict>
          <v:shape id="_x0000_s1029" type="#_x0000_t32" style="position:absolute;margin-left:187.7pt;margin-top:67.55pt;width:6.25pt;height:63.85pt;flip:x y;z-index:251660288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71076D">
        <w:rPr>
          <w:noProof/>
        </w:rPr>
        <w:drawing>
          <wp:inline distT="0" distB="0" distL="0" distR="0">
            <wp:extent cx="7043420" cy="4399280"/>
            <wp:effectExtent l="19050" t="0" r="5080" b="0"/>
            <wp:docPr id="4" name="Рисунок 2" descr="C:\Users\kukushkin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kushkin\Desktop\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0" cy="439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32" w:rsidRPr="00082B32" w:rsidRDefault="00740664">
      <w:r>
        <w:rPr>
          <w:noProof/>
        </w:rPr>
        <w:pict>
          <v:shape id="_x0000_s1030" type="#_x0000_t32" style="position:absolute;margin-left:206.75pt;margin-top:206.05pt;width:6.25pt;height:63.85pt;flip:x y;z-index:251661312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71076D">
        <w:rPr>
          <w:noProof/>
        </w:rPr>
        <w:drawing>
          <wp:inline distT="0" distB="0" distL="0" distR="0">
            <wp:extent cx="7056120" cy="4411708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441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B32" w:rsidRPr="00082B32" w:rsidSect="00082B32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2B32"/>
    <w:rsid w:val="000623F8"/>
    <w:rsid w:val="00073A8D"/>
    <w:rsid w:val="00082B32"/>
    <w:rsid w:val="000F3D78"/>
    <w:rsid w:val="00131C8F"/>
    <w:rsid w:val="0045277C"/>
    <w:rsid w:val="00542A09"/>
    <w:rsid w:val="00654054"/>
    <w:rsid w:val="00682116"/>
    <w:rsid w:val="0071076D"/>
    <w:rsid w:val="00740664"/>
    <w:rsid w:val="00886DB6"/>
    <w:rsid w:val="0098446D"/>
    <w:rsid w:val="00A6065B"/>
    <w:rsid w:val="00A872DB"/>
    <w:rsid w:val="00B717B6"/>
    <w:rsid w:val="00B92F62"/>
    <w:rsid w:val="00BD37C2"/>
    <w:rsid w:val="00D35638"/>
    <w:rsid w:val="00E269A4"/>
    <w:rsid w:val="00EB2C6B"/>
    <w:rsid w:val="00EB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bushueva</dc:creator>
  <cp:lastModifiedBy>NECR</cp:lastModifiedBy>
  <cp:revision>4</cp:revision>
  <dcterms:created xsi:type="dcterms:W3CDTF">2017-11-21T13:40:00Z</dcterms:created>
  <dcterms:modified xsi:type="dcterms:W3CDTF">2018-11-26T08:53:00Z</dcterms:modified>
</cp:coreProperties>
</file>