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2E" w:rsidRPr="00AE0C2E" w:rsidRDefault="00AE0C2E" w:rsidP="00AE0C2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Краткая информация</w:t>
      </w:r>
    </w:p>
    <w:p w:rsidR="00AE0C2E" w:rsidRPr="00AE0C2E" w:rsidRDefault="00AE0C2E" w:rsidP="00AE0C2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об основных результатах работы Министерства спорта Республики Хакасия</w:t>
      </w:r>
    </w:p>
    <w:p w:rsidR="00AE0C2E" w:rsidRPr="00AE0C2E" w:rsidRDefault="00AE0C2E" w:rsidP="00AE0C2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за 2019 год</w:t>
      </w:r>
    </w:p>
    <w:p w:rsidR="00AE0C2E" w:rsidRPr="00AE0C2E" w:rsidRDefault="00AE0C2E" w:rsidP="00AE0C2E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Министерство спорта Республики Хакасия (далее – Минспорт Хакасии) реализует государственную политику в сфере физической культуры и спорта.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2019 году Минспортом Хакасии проведена масштабная работа по приведению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соответствие с действующим законодательством и принятию нормативных правовых актов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>в сфере физической культуры Республики Хакасия.</w:t>
      </w:r>
      <w:r w:rsidR="00DE2B4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Все изменения обусловлены практикой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и направлены на улучшение материального положения спортсменов, тренеров и иных работников сферы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ФКиС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Работа Минспорта Хакасии осуществляется по нескольким ключевым направлениям: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1. Организация и проведение физкультурных и спортивных мероприятий, командирование спортсменов и спортивных сборных команд Хакасии на всероссийские соревнования. </w:t>
      </w:r>
    </w:p>
    <w:p w:rsid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соответствии с Календарным планом официальных физкультурных мероприятий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и спортивных мероприятий в Республике Хакасия за 11 месяцев 2019 года проведено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>549 мероприятий (2018 год – 496 мероприятий), в которых приняли участие 38662 человека (2018 год – 30668 человек) (в том числе 21471 детей и подростков (2018 год – 18880 человек).</w:t>
      </w:r>
    </w:p>
    <w:p w:rsidR="00F8311C" w:rsidRPr="00AE0C2E" w:rsidRDefault="00F8311C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На заседании коллегии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Минспорта России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в декабре этого года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было отмечено,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что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 xml:space="preserve">Республика Хакасия вошла в число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16 субъектов Российской Федерации, достигших 100% участия общеобразовательных организаций в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«П</w:t>
      </w:r>
      <w:r>
        <w:rPr>
          <w:rFonts w:ascii="Times New Roman" w:eastAsia="Calibri" w:hAnsi="Times New Roman"/>
          <w:sz w:val="26"/>
          <w:szCs w:val="26"/>
          <w:lang w:eastAsia="ru-RU"/>
        </w:rPr>
        <w:t>резидентских состязаниях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Наиболее масштабными спортивно-массовыми мероприятиями стали: 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- Республиканские соревнования по мини-футболу (футзалу) среди общеобразовательных учреждений (в рамках общероссийского проекта «Мини-футбол в школу»)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 506 человек;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- Республиканские соревнования по футболу среди юношей и девушек «Кожаный мяч»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 719 человек;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- Всероссийская массовая лыжная гонка «Лыжня России»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– 4</w:t>
      </w:r>
      <w:r w:rsidRPr="00CC2A6B">
        <w:rPr>
          <w:rFonts w:ascii="Times New Roman" w:eastAsia="Calibri" w:hAnsi="Times New Roman"/>
          <w:sz w:val="26"/>
          <w:szCs w:val="26"/>
          <w:lang w:eastAsia="ru-RU"/>
        </w:rPr>
        <w:t>032 человека;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- Соревнования по спортивному ориентированию «Российский Азимут» </w:t>
      </w:r>
      <w:r w:rsidR="004735AD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Pr="00CC2A6B">
        <w:rPr>
          <w:rFonts w:ascii="Times New Roman" w:eastAsia="Calibri" w:hAnsi="Times New Roman"/>
          <w:sz w:val="26"/>
          <w:szCs w:val="26"/>
          <w:lang w:eastAsia="ru-RU"/>
        </w:rPr>
        <w:t xml:space="preserve"> 1068 человек;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>- Региональный этап Всероссийских спортивных игр школьников «Президентские спортивные игры» в Республике Хакасия – 310 человек;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>- Всероссийские массовые соревнования по уличному баскетболу «Оранжевый мяч-2019» в Республике Хакасия – 1037 человек;</w:t>
      </w:r>
    </w:p>
    <w:p w:rsidR="00CC2A6B" w:rsidRPr="00CC2A6B" w:rsidRDefault="00CC2A6B" w:rsidP="00CC2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C2A6B">
        <w:rPr>
          <w:rFonts w:ascii="Times New Roman" w:eastAsia="Calibri" w:hAnsi="Times New Roman"/>
          <w:sz w:val="26"/>
          <w:szCs w:val="26"/>
          <w:lang w:eastAsia="ru-RU"/>
        </w:rPr>
        <w:t>- Всероссийский день бега «КРОСС НАЦИИ – 2019» в Республике – 4150 человек.</w:t>
      </w:r>
    </w:p>
    <w:p w:rsidR="00CC2A6B" w:rsidRDefault="00CC2A6B" w:rsidP="004735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A6B">
        <w:rPr>
          <w:rFonts w:ascii="Times New Roman" w:hAnsi="Times New Roman"/>
          <w:sz w:val="26"/>
          <w:szCs w:val="26"/>
        </w:rPr>
        <w:t xml:space="preserve">В 2019 году в чемпионатах, кубках и первенствах мира принял участие 21 спортсмен </w:t>
      </w:r>
      <w:r w:rsidR="00CF7E42">
        <w:rPr>
          <w:rFonts w:ascii="Times New Roman" w:hAnsi="Times New Roman"/>
          <w:sz w:val="26"/>
          <w:szCs w:val="26"/>
        </w:rPr>
        <w:br/>
      </w:r>
      <w:r w:rsidRPr="00CC2A6B">
        <w:rPr>
          <w:rFonts w:ascii="Times New Roman" w:hAnsi="Times New Roman"/>
          <w:sz w:val="26"/>
          <w:szCs w:val="26"/>
        </w:rPr>
        <w:t>из Республики Хакасия</w:t>
      </w:r>
      <w:r w:rsidR="004735AD">
        <w:rPr>
          <w:rFonts w:ascii="Times New Roman" w:hAnsi="Times New Roman"/>
          <w:sz w:val="26"/>
          <w:szCs w:val="26"/>
        </w:rPr>
        <w:t xml:space="preserve">, в том числе: </w:t>
      </w:r>
      <w:r w:rsidRPr="00CC2A6B">
        <w:rPr>
          <w:rFonts w:ascii="Times New Roman" w:hAnsi="Times New Roman"/>
          <w:sz w:val="26"/>
          <w:szCs w:val="26"/>
        </w:rPr>
        <w:t xml:space="preserve">в чемпионатах мира </w:t>
      </w:r>
      <w:r w:rsidR="004735AD">
        <w:rPr>
          <w:rFonts w:ascii="Times New Roman" w:hAnsi="Times New Roman"/>
          <w:sz w:val="26"/>
          <w:szCs w:val="26"/>
        </w:rPr>
        <w:t>–</w:t>
      </w:r>
      <w:r w:rsidRPr="00CC2A6B">
        <w:rPr>
          <w:rFonts w:ascii="Times New Roman" w:hAnsi="Times New Roman"/>
          <w:sz w:val="26"/>
          <w:szCs w:val="26"/>
        </w:rPr>
        <w:t xml:space="preserve"> 6 чел</w:t>
      </w:r>
      <w:r w:rsidR="004735AD">
        <w:rPr>
          <w:rFonts w:ascii="Times New Roman" w:hAnsi="Times New Roman"/>
          <w:sz w:val="26"/>
          <w:szCs w:val="26"/>
        </w:rPr>
        <w:t>.</w:t>
      </w:r>
      <w:r w:rsidRPr="00CC2A6B">
        <w:rPr>
          <w:rFonts w:ascii="Times New Roman" w:hAnsi="Times New Roman"/>
          <w:sz w:val="26"/>
          <w:szCs w:val="26"/>
        </w:rPr>
        <w:t>,</w:t>
      </w:r>
      <w:r w:rsidR="004735AD">
        <w:rPr>
          <w:rFonts w:ascii="Times New Roman" w:hAnsi="Times New Roman"/>
          <w:sz w:val="26"/>
          <w:szCs w:val="26"/>
        </w:rPr>
        <w:t xml:space="preserve"> </w:t>
      </w:r>
      <w:r w:rsidRPr="00CC2A6B">
        <w:rPr>
          <w:rFonts w:ascii="Times New Roman" w:hAnsi="Times New Roman"/>
          <w:sz w:val="26"/>
          <w:szCs w:val="26"/>
        </w:rPr>
        <w:t xml:space="preserve">кубках мира </w:t>
      </w:r>
      <w:r w:rsidR="004735AD">
        <w:rPr>
          <w:rFonts w:ascii="Times New Roman" w:hAnsi="Times New Roman"/>
          <w:sz w:val="26"/>
          <w:szCs w:val="26"/>
        </w:rPr>
        <w:t>–</w:t>
      </w:r>
      <w:r w:rsidRPr="00CC2A6B">
        <w:rPr>
          <w:rFonts w:ascii="Times New Roman" w:hAnsi="Times New Roman"/>
          <w:sz w:val="26"/>
          <w:szCs w:val="26"/>
        </w:rPr>
        <w:t xml:space="preserve"> 3</w:t>
      </w:r>
      <w:r w:rsidR="004735AD">
        <w:rPr>
          <w:rFonts w:ascii="Times New Roman" w:hAnsi="Times New Roman"/>
          <w:sz w:val="26"/>
          <w:szCs w:val="26"/>
        </w:rPr>
        <w:t>, п</w:t>
      </w:r>
      <w:r w:rsidRPr="00CC2A6B">
        <w:rPr>
          <w:rFonts w:ascii="Times New Roman" w:hAnsi="Times New Roman"/>
          <w:sz w:val="26"/>
          <w:szCs w:val="26"/>
        </w:rPr>
        <w:t xml:space="preserve">ервенствах мира </w:t>
      </w:r>
      <w:r w:rsidR="004735AD">
        <w:rPr>
          <w:rFonts w:ascii="Times New Roman" w:hAnsi="Times New Roman"/>
          <w:sz w:val="26"/>
          <w:szCs w:val="26"/>
        </w:rPr>
        <w:t>–</w:t>
      </w:r>
      <w:r w:rsidRPr="00CC2A6B">
        <w:rPr>
          <w:rFonts w:ascii="Times New Roman" w:hAnsi="Times New Roman"/>
          <w:sz w:val="26"/>
          <w:szCs w:val="26"/>
        </w:rPr>
        <w:t xml:space="preserve"> 2</w:t>
      </w:r>
      <w:r w:rsidR="004735AD">
        <w:rPr>
          <w:rFonts w:ascii="Times New Roman" w:hAnsi="Times New Roman"/>
          <w:sz w:val="26"/>
          <w:szCs w:val="26"/>
        </w:rPr>
        <w:t xml:space="preserve">, </w:t>
      </w:r>
      <w:r w:rsidRPr="00CC2A6B">
        <w:rPr>
          <w:rFonts w:ascii="Times New Roman" w:hAnsi="Times New Roman"/>
          <w:sz w:val="26"/>
          <w:szCs w:val="26"/>
        </w:rPr>
        <w:t xml:space="preserve">чемпионатах Европы </w:t>
      </w:r>
      <w:r w:rsidR="004735AD">
        <w:rPr>
          <w:rFonts w:ascii="Times New Roman" w:hAnsi="Times New Roman"/>
          <w:sz w:val="26"/>
          <w:szCs w:val="26"/>
        </w:rPr>
        <w:t xml:space="preserve">– 4, </w:t>
      </w:r>
      <w:r w:rsidRPr="00CC2A6B">
        <w:rPr>
          <w:rFonts w:ascii="Times New Roman" w:hAnsi="Times New Roman"/>
          <w:sz w:val="26"/>
          <w:szCs w:val="26"/>
        </w:rPr>
        <w:t xml:space="preserve">первенствах Европы </w:t>
      </w:r>
      <w:r w:rsidR="004735AD">
        <w:rPr>
          <w:rFonts w:ascii="Times New Roman" w:hAnsi="Times New Roman"/>
          <w:sz w:val="26"/>
          <w:szCs w:val="26"/>
        </w:rPr>
        <w:t>– 6</w:t>
      </w:r>
      <w:r w:rsidRPr="00CC2A6B">
        <w:rPr>
          <w:rFonts w:ascii="Times New Roman" w:hAnsi="Times New Roman"/>
          <w:sz w:val="26"/>
          <w:szCs w:val="26"/>
        </w:rPr>
        <w:t>.</w:t>
      </w:r>
      <w:r w:rsidR="004735AD">
        <w:rPr>
          <w:rFonts w:ascii="Times New Roman" w:hAnsi="Times New Roman"/>
          <w:sz w:val="26"/>
          <w:szCs w:val="26"/>
        </w:rPr>
        <w:t xml:space="preserve"> </w:t>
      </w:r>
      <w:r w:rsidRPr="00CC2A6B">
        <w:rPr>
          <w:rFonts w:ascii="Times New Roman" w:hAnsi="Times New Roman"/>
          <w:sz w:val="26"/>
          <w:szCs w:val="26"/>
        </w:rPr>
        <w:t xml:space="preserve">В </w:t>
      </w:r>
      <w:r w:rsidR="004735AD">
        <w:rPr>
          <w:rFonts w:ascii="Times New Roman" w:hAnsi="Times New Roman"/>
          <w:sz w:val="26"/>
          <w:szCs w:val="26"/>
        </w:rPr>
        <w:t>ч</w:t>
      </w:r>
      <w:r w:rsidRPr="00CC2A6B">
        <w:rPr>
          <w:rFonts w:ascii="Times New Roman" w:hAnsi="Times New Roman"/>
          <w:sz w:val="26"/>
          <w:szCs w:val="26"/>
        </w:rPr>
        <w:t xml:space="preserve">емпионатах России, </w:t>
      </w:r>
      <w:r w:rsidR="004735AD">
        <w:rPr>
          <w:rFonts w:ascii="Times New Roman" w:hAnsi="Times New Roman"/>
          <w:sz w:val="26"/>
          <w:szCs w:val="26"/>
        </w:rPr>
        <w:t>к</w:t>
      </w:r>
      <w:r w:rsidRPr="00CC2A6B">
        <w:rPr>
          <w:rFonts w:ascii="Times New Roman" w:hAnsi="Times New Roman"/>
          <w:sz w:val="26"/>
          <w:szCs w:val="26"/>
        </w:rPr>
        <w:t xml:space="preserve">убках России и </w:t>
      </w:r>
      <w:r w:rsidR="004735AD">
        <w:rPr>
          <w:rFonts w:ascii="Times New Roman" w:hAnsi="Times New Roman"/>
          <w:sz w:val="26"/>
          <w:szCs w:val="26"/>
        </w:rPr>
        <w:t>п</w:t>
      </w:r>
      <w:r w:rsidRPr="00CC2A6B">
        <w:rPr>
          <w:rFonts w:ascii="Times New Roman" w:hAnsi="Times New Roman"/>
          <w:sz w:val="26"/>
          <w:szCs w:val="26"/>
        </w:rPr>
        <w:t>ервенствах России приняли участие 260 человек.</w:t>
      </w:r>
    </w:p>
    <w:p w:rsidR="001C0F7B" w:rsidRPr="00CC2A6B" w:rsidRDefault="00A6664B" w:rsidP="004735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2A6B">
        <w:rPr>
          <w:rFonts w:ascii="Times New Roman" w:hAnsi="Times New Roman"/>
          <w:bCs/>
          <w:sz w:val="26"/>
          <w:szCs w:val="26"/>
        </w:rPr>
        <w:t xml:space="preserve">Чемпионом мира стала </w:t>
      </w:r>
      <w:r w:rsidRPr="00CC2A6B">
        <w:rPr>
          <w:rFonts w:ascii="Times New Roman" w:hAnsi="Times New Roman"/>
          <w:sz w:val="26"/>
          <w:szCs w:val="26"/>
        </w:rPr>
        <w:t>Панкова Наталья (кикбоксинг).</w:t>
      </w:r>
      <w:r>
        <w:rPr>
          <w:rFonts w:ascii="Times New Roman" w:hAnsi="Times New Roman"/>
          <w:sz w:val="26"/>
          <w:szCs w:val="26"/>
        </w:rPr>
        <w:t xml:space="preserve"> </w:t>
      </w:r>
      <w:r w:rsidR="001C0F7B">
        <w:rPr>
          <w:rFonts w:ascii="Times New Roman" w:hAnsi="Times New Roman"/>
          <w:bCs/>
          <w:sz w:val="26"/>
          <w:szCs w:val="26"/>
        </w:rPr>
        <w:t xml:space="preserve">Успешно выступили наши спортсмены по спортивной (вольной) борьбе: </w:t>
      </w:r>
      <w:proofErr w:type="spellStart"/>
      <w:r w:rsidR="001C0F7B">
        <w:rPr>
          <w:rFonts w:ascii="Times New Roman" w:hAnsi="Times New Roman"/>
          <w:bCs/>
          <w:sz w:val="26"/>
          <w:szCs w:val="26"/>
        </w:rPr>
        <w:t>Тюмерекова</w:t>
      </w:r>
      <w:proofErr w:type="spellEnd"/>
      <w:r w:rsidR="001C0F7B">
        <w:rPr>
          <w:rFonts w:ascii="Times New Roman" w:hAnsi="Times New Roman"/>
          <w:bCs/>
          <w:sz w:val="26"/>
          <w:szCs w:val="26"/>
        </w:rPr>
        <w:t xml:space="preserve"> Мария – 3 место на первенстве мира, Малышева Наталья – 2 место на Международном турнире на призы И. Ярыгина. Серебряную медаль на Всемирных военных играх завоевала </w:t>
      </w:r>
      <w:proofErr w:type="spellStart"/>
      <w:r w:rsidR="001C0F7B">
        <w:rPr>
          <w:rFonts w:ascii="Times New Roman" w:hAnsi="Times New Roman"/>
          <w:bCs/>
          <w:sz w:val="26"/>
          <w:szCs w:val="26"/>
        </w:rPr>
        <w:t>Саяна</w:t>
      </w:r>
      <w:proofErr w:type="spellEnd"/>
      <w:r w:rsidR="001C0F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C0F7B">
        <w:rPr>
          <w:rFonts w:ascii="Times New Roman" w:hAnsi="Times New Roman"/>
          <w:bCs/>
          <w:sz w:val="26"/>
          <w:szCs w:val="26"/>
        </w:rPr>
        <w:t>Сагатаева</w:t>
      </w:r>
      <w:proofErr w:type="spellEnd"/>
      <w:r w:rsidR="001C0F7B">
        <w:rPr>
          <w:rFonts w:ascii="Times New Roman" w:hAnsi="Times New Roman"/>
          <w:bCs/>
          <w:sz w:val="26"/>
          <w:szCs w:val="26"/>
        </w:rPr>
        <w:t xml:space="preserve"> (бокс). </w:t>
      </w:r>
    </w:p>
    <w:p w:rsidR="00CC2A6B" w:rsidRPr="00CC2A6B" w:rsidRDefault="00CC2A6B" w:rsidP="00CC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C2A6B">
        <w:rPr>
          <w:rFonts w:ascii="Times New Roman" w:hAnsi="Times New Roman"/>
          <w:bCs/>
          <w:sz w:val="26"/>
          <w:szCs w:val="26"/>
        </w:rPr>
        <w:t xml:space="preserve">Призерами чемпионатов мира стали Колесник Даниела </w:t>
      </w:r>
      <w:r w:rsidRPr="00CC2A6B">
        <w:rPr>
          <w:rFonts w:ascii="Times New Roman" w:hAnsi="Times New Roman"/>
          <w:sz w:val="26"/>
          <w:szCs w:val="26"/>
        </w:rPr>
        <w:t xml:space="preserve">(пауэрлифтинг, 2 место), Харитонова Анастасия (борьба на поясах, 2 место), Трояков Данил (кикбоксинг, 3 место). </w:t>
      </w:r>
      <w:r w:rsidRPr="00CC2A6B">
        <w:rPr>
          <w:rFonts w:ascii="Times New Roman" w:hAnsi="Times New Roman"/>
          <w:bCs/>
          <w:sz w:val="26"/>
          <w:szCs w:val="26"/>
        </w:rPr>
        <w:t>Кубок мира</w:t>
      </w:r>
      <w:r w:rsidRPr="00CC2A6B">
        <w:rPr>
          <w:rFonts w:ascii="Times New Roman" w:hAnsi="Times New Roman"/>
          <w:sz w:val="26"/>
          <w:szCs w:val="26"/>
        </w:rPr>
        <w:t xml:space="preserve"> завоевала Зырянова Татьяна (борьба на поясах)</w:t>
      </w:r>
      <w:r w:rsidR="0033269B">
        <w:rPr>
          <w:rFonts w:ascii="Times New Roman" w:hAnsi="Times New Roman"/>
          <w:sz w:val="26"/>
          <w:szCs w:val="26"/>
        </w:rPr>
        <w:t>, п</w:t>
      </w:r>
      <w:r w:rsidRPr="00CC2A6B">
        <w:rPr>
          <w:rFonts w:ascii="Times New Roman" w:hAnsi="Times New Roman"/>
          <w:bCs/>
          <w:sz w:val="26"/>
          <w:szCs w:val="26"/>
        </w:rPr>
        <w:t>обедите</w:t>
      </w:r>
      <w:r w:rsidR="0033269B">
        <w:rPr>
          <w:rFonts w:ascii="Times New Roman" w:hAnsi="Times New Roman"/>
          <w:bCs/>
          <w:sz w:val="26"/>
          <w:szCs w:val="26"/>
        </w:rPr>
        <w:t>л</w:t>
      </w:r>
      <w:r w:rsidRPr="00CC2A6B">
        <w:rPr>
          <w:rFonts w:ascii="Times New Roman" w:hAnsi="Times New Roman"/>
          <w:bCs/>
          <w:sz w:val="26"/>
          <w:szCs w:val="26"/>
        </w:rPr>
        <w:t>и и призер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первенств мира </w:t>
      </w:r>
      <w:r w:rsidR="0033269B">
        <w:rPr>
          <w:rFonts w:ascii="Times New Roman" w:hAnsi="Times New Roman"/>
          <w:bCs/>
          <w:sz w:val="26"/>
          <w:szCs w:val="26"/>
        </w:rPr>
        <w:t>–</w:t>
      </w:r>
      <w:r w:rsidRPr="00CC2A6B">
        <w:rPr>
          <w:rFonts w:ascii="Times New Roman" w:hAnsi="Times New Roman"/>
          <w:bCs/>
          <w:sz w:val="26"/>
          <w:szCs w:val="26"/>
        </w:rPr>
        <w:t xml:space="preserve"> </w:t>
      </w:r>
      <w:r w:rsidR="00A6664B">
        <w:rPr>
          <w:rFonts w:ascii="Times New Roman" w:hAnsi="Times New Roman"/>
          <w:bCs/>
          <w:sz w:val="26"/>
          <w:szCs w:val="26"/>
        </w:rPr>
        <w:br/>
      </w:r>
      <w:r w:rsidRPr="00CC2A6B">
        <w:rPr>
          <w:rFonts w:ascii="Times New Roman" w:hAnsi="Times New Roman"/>
          <w:bCs/>
          <w:sz w:val="26"/>
          <w:szCs w:val="26"/>
        </w:rPr>
        <w:t xml:space="preserve">2 спортсмена, призер чемпионата Европы </w:t>
      </w:r>
      <w:r>
        <w:rPr>
          <w:rFonts w:ascii="Times New Roman" w:hAnsi="Times New Roman"/>
          <w:bCs/>
          <w:sz w:val="26"/>
          <w:szCs w:val="26"/>
        </w:rPr>
        <w:t xml:space="preserve">– </w:t>
      </w:r>
      <w:r w:rsidRPr="00CC2A6B">
        <w:rPr>
          <w:rFonts w:ascii="Times New Roman" w:hAnsi="Times New Roman"/>
          <w:sz w:val="26"/>
          <w:szCs w:val="26"/>
        </w:rPr>
        <w:t>1, п</w:t>
      </w:r>
      <w:r w:rsidRPr="00CC2A6B">
        <w:rPr>
          <w:rFonts w:ascii="Times New Roman" w:hAnsi="Times New Roman"/>
          <w:bCs/>
          <w:sz w:val="26"/>
          <w:szCs w:val="26"/>
        </w:rPr>
        <w:t>обедители и призёр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первенств Европы</w:t>
      </w:r>
      <w:r w:rsidRPr="00CC2A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CC2A6B">
        <w:rPr>
          <w:rFonts w:ascii="Times New Roman" w:hAnsi="Times New Roman"/>
          <w:sz w:val="26"/>
          <w:szCs w:val="26"/>
        </w:rPr>
        <w:t xml:space="preserve"> </w:t>
      </w:r>
      <w:r w:rsidR="00A6664B">
        <w:rPr>
          <w:rFonts w:ascii="Times New Roman" w:hAnsi="Times New Roman"/>
          <w:sz w:val="26"/>
          <w:szCs w:val="26"/>
        </w:rPr>
        <w:br/>
      </w:r>
      <w:r w:rsidRPr="00CC2A6B">
        <w:rPr>
          <w:rFonts w:ascii="Times New Roman" w:hAnsi="Times New Roman"/>
          <w:sz w:val="26"/>
          <w:szCs w:val="26"/>
        </w:rPr>
        <w:t>4, ч</w:t>
      </w:r>
      <w:r w:rsidRPr="00CC2A6B">
        <w:rPr>
          <w:rFonts w:ascii="Times New Roman" w:hAnsi="Times New Roman"/>
          <w:bCs/>
          <w:sz w:val="26"/>
          <w:szCs w:val="26"/>
        </w:rPr>
        <w:t>емпион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России </w:t>
      </w:r>
      <w:r>
        <w:rPr>
          <w:rFonts w:ascii="Times New Roman" w:hAnsi="Times New Roman"/>
          <w:bCs/>
          <w:sz w:val="26"/>
          <w:szCs w:val="26"/>
        </w:rPr>
        <w:t>–</w:t>
      </w:r>
      <w:r w:rsidRPr="00CC2A6B">
        <w:rPr>
          <w:rFonts w:ascii="Times New Roman" w:hAnsi="Times New Roman"/>
          <w:bCs/>
          <w:sz w:val="26"/>
          <w:szCs w:val="26"/>
        </w:rPr>
        <w:t xml:space="preserve"> 11, призер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чемпионатов России – 14, призер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</w:t>
      </w:r>
      <w:r w:rsidR="0033269B">
        <w:rPr>
          <w:rFonts w:ascii="Times New Roman" w:hAnsi="Times New Roman"/>
          <w:bCs/>
          <w:sz w:val="26"/>
          <w:szCs w:val="26"/>
        </w:rPr>
        <w:t>п</w:t>
      </w:r>
      <w:r w:rsidRPr="00CC2A6B">
        <w:rPr>
          <w:rFonts w:ascii="Times New Roman" w:hAnsi="Times New Roman"/>
          <w:bCs/>
          <w:sz w:val="26"/>
          <w:szCs w:val="26"/>
        </w:rPr>
        <w:t xml:space="preserve">ервенств России – </w:t>
      </w:r>
      <w:r w:rsidR="00A6664B">
        <w:rPr>
          <w:rFonts w:ascii="Times New Roman" w:hAnsi="Times New Roman"/>
          <w:bCs/>
          <w:sz w:val="26"/>
          <w:szCs w:val="26"/>
        </w:rPr>
        <w:br/>
      </w:r>
      <w:r w:rsidRPr="00CC2A6B">
        <w:rPr>
          <w:rFonts w:ascii="Times New Roman" w:hAnsi="Times New Roman"/>
          <w:bCs/>
          <w:sz w:val="26"/>
          <w:szCs w:val="26"/>
        </w:rPr>
        <w:t>30, призер</w:t>
      </w:r>
      <w:r w:rsidR="0033269B">
        <w:rPr>
          <w:rFonts w:ascii="Times New Roman" w:hAnsi="Times New Roman"/>
          <w:bCs/>
          <w:sz w:val="26"/>
          <w:szCs w:val="26"/>
        </w:rPr>
        <w:t>ы</w:t>
      </w:r>
      <w:r w:rsidRPr="00CC2A6B">
        <w:rPr>
          <w:rFonts w:ascii="Times New Roman" w:hAnsi="Times New Roman"/>
          <w:bCs/>
          <w:sz w:val="26"/>
          <w:szCs w:val="26"/>
        </w:rPr>
        <w:t xml:space="preserve"> Кубков России – 21. </w:t>
      </w:r>
    </w:p>
    <w:p w:rsidR="00CC2A6B" w:rsidRDefault="00CC2A6B" w:rsidP="00CC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2A6B">
        <w:rPr>
          <w:rFonts w:ascii="Times New Roman" w:hAnsi="Times New Roman"/>
          <w:sz w:val="26"/>
          <w:szCs w:val="26"/>
        </w:rPr>
        <w:t xml:space="preserve">В 2019 году спортивное звание «Мастер спорта международного класса» присвоено </w:t>
      </w:r>
      <w:r w:rsidR="00CF7E42">
        <w:rPr>
          <w:rFonts w:ascii="Times New Roman" w:hAnsi="Times New Roman"/>
          <w:sz w:val="26"/>
          <w:szCs w:val="26"/>
        </w:rPr>
        <w:br/>
      </w:r>
      <w:r w:rsidRPr="00CC2A6B">
        <w:rPr>
          <w:rFonts w:ascii="Times New Roman" w:hAnsi="Times New Roman"/>
          <w:sz w:val="26"/>
          <w:szCs w:val="26"/>
        </w:rPr>
        <w:t>3 спортсменам,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2A6B">
        <w:rPr>
          <w:rFonts w:ascii="Times New Roman" w:hAnsi="Times New Roman"/>
          <w:sz w:val="26"/>
          <w:szCs w:val="26"/>
        </w:rPr>
        <w:t xml:space="preserve">«Мастер спорта России» – 18 спортсменам, спортивный разряд «Кандидат </w:t>
      </w:r>
      <w:r w:rsidR="00CF7E42">
        <w:rPr>
          <w:rFonts w:ascii="Times New Roman" w:hAnsi="Times New Roman"/>
          <w:sz w:val="26"/>
          <w:szCs w:val="26"/>
        </w:rPr>
        <w:br/>
      </w:r>
      <w:r w:rsidRPr="00CC2A6B">
        <w:rPr>
          <w:rFonts w:ascii="Times New Roman" w:hAnsi="Times New Roman"/>
          <w:sz w:val="26"/>
          <w:szCs w:val="26"/>
        </w:rPr>
        <w:t>в мастера спорта» – 245 спортсменам, 1 спортивный разряд – 253 спортсменам.</w:t>
      </w:r>
    </w:p>
    <w:p w:rsidR="001C0F7B" w:rsidRPr="00CC2A6B" w:rsidRDefault="001C0F7B" w:rsidP="00CC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b/>
          <w:sz w:val="26"/>
          <w:szCs w:val="26"/>
          <w:lang w:eastAsia="ru-RU"/>
        </w:rPr>
        <w:lastRenderedPageBreak/>
        <w:t>2. Подготовка спортивного резерва Хакасии и России</w:t>
      </w:r>
    </w:p>
    <w:p w:rsid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Постановлением Президиума Правительства Республики Хакасия от 12.09.2019 №132-п утверждена Концепция подготовки спортивного резерва в Республике Хакасия до 2025 года. Совместным приказом министерств спорта, образования и науки, здравоохранения Республики Хакасия от 27.09.2019 утвержден план мероприятий по реализации Концепции. План включает комплекс мероприятий, которые будут способствовать подготовке спортсменов высокого класса, которые будут достойно представлять республику и Россию на соревнованиях различного уровня. </w:t>
      </w:r>
    </w:p>
    <w:p w:rsidR="00A83419" w:rsidRPr="00AE0C2E" w:rsidRDefault="00A83419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На сегодняшний день на работу по федеральным спортивным стандартам перешли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19 спортивных учреждений. </w:t>
      </w:r>
      <w:r w:rsidR="006C77A2">
        <w:rPr>
          <w:rFonts w:ascii="Times New Roman" w:eastAsia="Calibri" w:hAnsi="Times New Roman"/>
          <w:sz w:val="26"/>
          <w:szCs w:val="26"/>
          <w:lang w:eastAsia="ru-RU"/>
        </w:rPr>
        <w:t>В 2020 году в г. Абакане планируется перевод из организаций дополнительного образования в физкультурно-спортивные организации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 xml:space="preserve"> 7 спортивных школ.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 xml:space="preserve">В ведении Министерства образования и науки Республики Хакасия остаются 4 спортивные школы как организации дополнительного образования.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По состоянию на 01.12.2019 количество членов спортивных сборных команд Республики Хакасия по видам спорта составляет 1717 человек (2018 год – 1303 человека). Количество членов спортивных сборных Российской Федерации 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57 человек (2018 год – 52 человека).</w:t>
      </w:r>
    </w:p>
    <w:p w:rsidR="00AE0C2E" w:rsidRPr="00AE0C2E" w:rsidRDefault="00CC2A6B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Ведущим спортсменам Республики Хакасия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членам спортивных сборных команд Российской Федерации, оказывается государственная материальная поддержка в виде ежемесячной стипендии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Главы Республики Хакасия – Председателя Правительства Республики Хакасия (размер выплат составляет от 10,0 до 30,0 тыс. рублей)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>а высокие спортивные результаты спортсменам и тренерам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 xml:space="preserve"> выплачиваются единовременные вознаграждения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>о итогам выступления на официальных спортивных соревнованиях в составе сборных команд Российской Федерации или Республики Хакасия, а также ежемесячн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>ая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надбавк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 xml:space="preserve">а 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>к трудовой пенсии гражданам Российской Федерации, проживающим на территории Хакас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>ии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и имеющим почетное звание «Заслуженный работник физической культуры Российской Федерации»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или почетные спортивные звания «Заслуженный мастер спорта России», «Заслуженный тренер России» в размере 6,5 тыс. рублей.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3. Реализация Всероссийского физкультурно-спортивного комплекса «Готов к труду и обороне» </w:t>
      </w:r>
    </w:p>
    <w:p w:rsidR="00AE0C2E" w:rsidRPr="00AE0C2E" w:rsidRDefault="0033269B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недрение Всероссийского физкультурно-спортивного комплекса «Готов к труду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="00AE0C2E"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и обороне» (далее – комплекс «ГТО»)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 поэтапном внедрении Всероссийского физкультурно-спортивного комплекса «Готов к труду и обороне» (ГТО) в Республике Хакасия на 2018-2020 годы». </w:t>
      </w:r>
    </w:p>
    <w:p w:rsidR="0033269B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Во всех 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>муниципалитетах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Хакаси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созданы центры тестирования, которые осуществляют деятельность по приему и сдаче испытаний (тестов) комплекса «ГТО». В регионе 85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По состоянию на 01.1</w:t>
      </w:r>
      <w:r w:rsidR="0033269B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.2019 в Республике Хакасия количество зарегистрированных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>в электронной базе данных «ГТО» составило 25 175 человек (2018 год – 20249). Приняли участие в выполнении испытаний (тестов) комплекса «ГТО» 2191 человек, в результате чего получены 626 золотых, 679 серебряных и 414 бронзовых знаков.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4. Развитие спортивной инфраструктуры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марте 2019 года сдана в эксплуатацию первая очередь крытой хоккейной площадки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г. Абакане по ул. Жукова, 46П. Строительство осуществлялось на условиях софинансирования из республиканского бюджета Республики Хакасия и федерального бюджета в рамках реализации федеральной целевой программы «Развитие физической культуры и спорта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в Российской Федерации на 2016-2020 годы». В 2020 году в рамках второй очереди строительства на объекте планируется обустройство искусственного льда.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В рамках реализации федерального проекта «Спорт – норма жизни» Республике Хакасия выделены субсидии на приобретение спортивно-технологического оборудования площадок ГТО и комплектов футбольных полей с искусственным покрытием. Площадки </w:t>
      </w:r>
      <w:r w:rsidR="00CF7E42"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ГТО установлены в Орджоникидзевском,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Ширинском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Таштыпском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, Алтайском районах.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Таштыпскому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району также предоставлено полноразмерное искусственное футбольное покрытие для завершения реконструкции стадиона «Урожай».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В городе Абакане продолжается строительство ряда спортивных объектов: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- Физкультурно-оздоровительный комплекс с бассейном на перекрестке улиц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Торосова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– Лермонтова, планируемый срок сдачи объекта в эксплуатацию – </w:t>
      </w:r>
      <w:r w:rsidR="0022188C">
        <w:rPr>
          <w:rFonts w:ascii="Times New Roman" w:eastAsia="Calibri" w:hAnsi="Times New Roman"/>
          <w:sz w:val="26"/>
          <w:szCs w:val="26"/>
          <w:lang w:eastAsia="ru-RU"/>
        </w:rPr>
        <w:t>январь 2020</w:t>
      </w: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 года,</w:t>
      </w:r>
    </w:p>
    <w:p w:rsid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легкоатлетический манеж – III очередь строительства спортивного комплекса «Абакан», планируемый срок сдачи объекта в эксплуатацию – 2020 год,</w:t>
      </w:r>
    </w:p>
    <w:p w:rsidR="0022188C" w:rsidRPr="00AE0C2E" w:rsidRDefault="0022188C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футбольное поле с легкоатлетическими дорожками в районе спорткомплекса «Абакан»,</w:t>
      </w:r>
      <w:r w:rsidR="00B92D18">
        <w:rPr>
          <w:rFonts w:ascii="Times New Roman" w:eastAsia="Calibri" w:hAnsi="Times New Roman"/>
          <w:sz w:val="26"/>
          <w:szCs w:val="26"/>
          <w:lang w:eastAsia="ru-RU"/>
        </w:rPr>
        <w:t xml:space="preserve"> планируемый срок сдачи объекта в эксплуатацию – 2020 год,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- спортивный зал (30*18 м) по ул. Кедровая,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Центр настольного тенниса,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- Центр единоборств. 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Всего количество спортивных сооружений в Республике Хакасия в 2019 году увеличилось на 11 и составило 1119: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крытая ледовая площадка, расположенная по адресу: г. Абакан, ул. Маршала Жукова, 46П,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- 4 площадки ГТО (Орджоникидзевский,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Ширинский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Таштыпский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>, Алтайский районы),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скейтпарк (г. Абакан, Комсомольский парк),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 xml:space="preserve">- универсальная спортивная площадка (г. Абакан, ул. </w:t>
      </w:r>
      <w:proofErr w:type="spellStart"/>
      <w:r w:rsidRPr="00AE0C2E">
        <w:rPr>
          <w:rFonts w:ascii="Times New Roman" w:eastAsia="Calibri" w:hAnsi="Times New Roman"/>
          <w:sz w:val="26"/>
          <w:szCs w:val="26"/>
          <w:lang w:eastAsia="ru-RU"/>
        </w:rPr>
        <w:t>Итыгина</w:t>
      </w:r>
      <w:proofErr w:type="spellEnd"/>
      <w:r w:rsidRPr="00AE0C2E">
        <w:rPr>
          <w:rFonts w:ascii="Times New Roman" w:eastAsia="Calibri" w:hAnsi="Times New Roman"/>
          <w:sz w:val="26"/>
          <w:szCs w:val="26"/>
          <w:lang w:eastAsia="ru-RU"/>
        </w:rPr>
        <w:t>, 2),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универсальная спортивная площадка (г. Абакан, ул. Советская, 47),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площадка для игры в стритбол (с. Таштып, ул. Луначарского, 12А),</w:t>
      </w:r>
    </w:p>
    <w:p w:rsidR="00AE0C2E" w:rsidRP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площадка для игры в хоккей с мячом (с. Таштып, ул. Луначарского, 12А),</w:t>
      </w:r>
    </w:p>
    <w:p w:rsidR="00AE0C2E" w:rsidRDefault="00AE0C2E" w:rsidP="00AE0C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E0C2E">
        <w:rPr>
          <w:rFonts w:ascii="Times New Roman" w:eastAsia="Calibri" w:hAnsi="Times New Roman"/>
          <w:sz w:val="26"/>
          <w:szCs w:val="26"/>
          <w:lang w:eastAsia="ru-RU"/>
        </w:rPr>
        <w:t>- детская спортивная площадка (с. Таштып, ул. Аэродромная).</w:t>
      </w:r>
    </w:p>
    <w:p w:rsidR="004735AD" w:rsidRDefault="004735AD" w:rsidP="004735A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5. </w:t>
      </w:r>
      <w:r w:rsidRPr="004735AD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Проблемы развития физической культуры и спорта в Республике Хакасия 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 xml:space="preserve">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Рост количества спортивных сооружений 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>в Республике Хакасия связан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прежде всего 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>с увеличением количества дворовых спортивных площадок (открытых плоскостных спортивных сооружений)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, при этом 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 xml:space="preserve">в регионе остро ощущается недостаток многофункциональных, современных спортивных комплексов, отвечающих всем требованиям для развития физической культуры и спорта. </w:t>
      </w:r>
    </w:p>
    <w:p w:rsid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6. </w:t>
      </w:r>
      <w:r w:rsidRPr="004735AD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Планируемые мероприятия и перспективы развития физической культуры </w:t>
      </w:r>
      <w:r w:rsidR="00CF7E42">
        <w:rPr>
          <w:rFonts w:ascii="Times New Roman" w:eastAsia="Calibri" w:hAnsi="Times New Roman"/>
          <w:b/>
          <w:sz w:val="26"/>
          <w:szCs w:val="26"/>
          <w:lang w:eastAsia="ru-RU"/>
        </w:rPr>
        <w:br/>
      </w:r>
      <w:r w:rsidRPr="004735AD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и спорта в Республике Хакасия 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735AD">
        <w:rPr>
          <w:rFonts w:ascii="Times New Roman" w:eastAsia="Calibri" w:hAnsi="Times New Roman"/>
          <w:sz w:val="26"/>
          <w:szCs w:val="26"/>
          <w:lang w:eastAsia="ru-RU"/>
        </w:rPr>
        <w:t>Первоочередными задачами в развитии физической культуры и спорта в Республике Хакасия являются: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735AD">
        <w:rPr>
          <w:rFonts w:ascii="Times New Roman" w:eastAsia="Calibri" w:hAnsi="Times New Roman"/>
          <w:sz w:val="26"/>
          <w:szCs w:val="26"/>
          <w:lang w:eastAsia="ru-RU"/>
        </w:rPr>
        <w:t xml:space="preserve">- продолжение модернизации системы подготовки спортивного резерва; 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735AD">
        <w:rPr>
          <w:rFonts w:ascii="Times New Roman" w:eastAsia="Calibri" w:hAnsi="Times New Roman"/>
          <w:sz w:val="26"/>
          <w:szCs w:val="26"/>
          <w:lang w:eastAsia="ru-RU"/>
        </w:rPr>
        <w:t>- повышение массовости физической культуры и спорта;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735AD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физкультурно-оздоровительной и спортивной работы, преимущественно на муниципальном уровне;</w:t>
      </w:r>
    </w:p>
    <w:p w:rsidR="004735AD" w:rsidRPr="004735AD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735AD">
        <w:rPr>
          <w:rFonts w:ascii="Times New Roman" w:eastAsia="Calibri" w:hAnsi="Times New Roman"/>
          <w:sz w:val="26"/>
          <w:szCs w:val="26"/>
          <w:lang w:eastAsia="ru-RU"/>
        </w:rPr>
        <w:t>- повышение эффективности использования спортивной инфраструктуры.</w:t>
      </w:r>
    </w:p>
    <w:p w:rsidR="004735AD" w:rsidRPr="00AE0C2E" w:rsidRDefault="004735AD" w:rsidP="00473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>еализация указанных направлений планируется в рамках регионального проекта «Спорт – норма жизни</w:t>
      </w:r>
      <w:r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Pr="004735AD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sectPr w:rsidR="004735AD" w:rsidRPr="00AE0C2E" w:rsidSect="0033269B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B7" w:rsidRDefault="001437B7" w:rsidP="00C718C1">
      <w:pPr>
        <w:spacing w:after="0" w:line="240" w:lineRule="auto"/>
      </w:pPr>
      <w:r>
        <w:separator/>
      </w:r>
    </w:p>
  </w:endnote>
  <w:endnote w:type="continuationSeparator" w:id="0">
    <w:p w:rsidR="001437B7" w:rsidRDefault="001437B7" w:rsidP="00C7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B7" w:rsidRDefault="001437B7" w:rsidP="00C718C1">
      <w:pPr>
        <w:spacing w:after="0" w:line="240" w:lineRule="auto"/>
      </w:pPr>
      <w:r>
        <w:separator/>
      </w:r>
    </w:p>
  </w:footnote>
  <w:footnote w:type="continuationSeparator" w:id="0">
    <w:p w:rsidR="001437B7" w:rsidRDefault="001437B7" w:rsidP="00C7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322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6A61" w:rsidRPr="00AE0C2E" w:rsidRDefault="00CE6A6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E0C2E">
          <w:rPr>
            <w:rFonts w:ascii="Times New Roman" w:hAnsi="Times New Roman"/>
            <w:sz w:val="24"/>
            <w:szCs w:val="24"/>
          </w:rPr>
          <w:fldChar w:fldCharType="begin"/>
        </w:r>
        <w:r w:rsidRPr="00AE0C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0C2E">
          <w:rPr>
            <w:rFonts w:ascii="Times New Roman" w:hAnsi="Times New Roman"/>
            <w:sz w:val="24"/>
            <w:szCs w:val="24"/>
          </w:rPr>
          <w:fldChar w:fldCharType="separate"/>
        </w:r>
        <w:r w:rsidR="00216365">
          <w:rPr>
            <w:rFonts w:ascii="Times New Roman" w:hAnsi="Times New Roman"/>
            <w:noProof/>
            <w:sz w:val="24"/>
            <w:szCs w:val="24"/>
          </w:rPr>
          <w:t>2</w:t>
        </w:r>
        <w:r w:rsidRPr="00AE0C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718C1" w:rsidRDefault="00C718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80C"/>
    <w:multiLevelType w:val="hybridMultilevel"/>
    <w:tmpl w:val="D2CA1500"/>
    <w:lvl w:ilvl="0" w:tplc="1814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01055"/>
    <w:multiLevelType w:val="hybridMultilevel"/>
    <w:tmpl w:val="0C9657B0"/>
    <w:lvl w:ilvl="0" w:tplc="C548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BD"/>
    <w:rsid w:val="00023BBF"/>
    <w:rsid w:val="00036638"/>
    <w:rsid w:val="000471D5"/>
    <w:rsid w:val="00092CCA"/>
    <w:rsid w:val="000A7689"/>
    <w:rsid w:val="000D3F37"/>
    <w:rsid w:val="000E0477"/>
    <w:rsid w:val="000E73F7"/>
    <w:rsid w:val="00110C54"/>
    <w:rsid w:val="001437B7"/>
    <w:rsid w:val="00195E65"/>
    <w:rsid w:val="001B153B"/>
    <w:rsid w:val="001C0F7B"/>
    <w:rsid w:val="001C4F60"/>
    <w:rsid w:val="001D044A"/>
    <w:rsid w:val="001F46D7"/>
    <w:rsid w:val="00204C7A"/>
    <w:rsid w:val="002100BD"/>
    <w:rsid w:val="0021358A"/>
    <w:rsid w:val="00216365"/>
    <w:rsid w:val="0022188C"/>
    <w:rsid w:val="00230A07"/>
    <w:rsid w:val="00267DA8"/>
    <w:rsid w:val="00275F8C"/>
    <w:rsid w:val="002B570B"/>
    <w:rsid w:val="002C50C6"/>
    <w:rsid w:val="002E7886"/>
    <w:rsid w:val="002F504B"/>
    <w:rsid w:val="002F6D90"/>
    <w:rsid w:val="0033269B"/>
    <w:rsid w:val="0033493F"/>
    <w:rsid w:val="003350A0"/>
    <w:rsid w:val="003533FF"/>
    <w:rsid w:val="00364799"/>
    <w:rsid w:val="00365BA4"/>
    <w:rsid w:val="00395FEF"/>
    <w:rsid w:val="003974BB"/>
    <w:rsid w:val="003F47CF"/>
    <w:rsid w:val="00403556"/>
    <w:rsid w:val="0041043C"/>
    <w:rsid w:val="00411A01"/>
    <w:rsid w:val="004735AD"/>
    <w:rsid w:val="004B1ECD"/>
    <w:rsid w:val="004B314B"/>
    <w:rsid w:val="004B7697"/>
    <w:rsid w:val="004B7C02"/>
    <w:rsid w:val="004E1520"/>
    <w:rsid w:val="004F0BDA"/>
    <w:rsid w:val="00504AAC"/>
    <w:rsid w:val="005069BC"/>
    <w:rsid w:val="00510E5D"/>
    <w:rsid w:val="00522213"/>
    <w:rsid w:val="0053049F"/>
    <w:rsid w:val="00535B12"/>
    <w:rsid w:val="00551C2B"/>
    <w:rsid w:val="005673B4"/>
    <w:rsid w:val="005833BE"/>
    <w:rsid w:val="00587EC3"/>
    <w:rsid w:val="005B6845"/>
    <w:rsid w:val="005D07E3"/>
    <w:rsid w:val="005D5FC0"/>
    <w:rsid w:val="006121CF"/>
    <w:rsid w:val="006128CB"/>
    <w:rsid w:val="00620392"/>
    <w:rsid w:val="00627CC7"/>
    <w:rsid w:val="00640180"/>
    <w:rsid w:val="00656C15"/>
    <w:rsid w:val="00660A1B"/>
    <w:rsid w:val="006616F2"/>
    <w:rsid w:val="0067786E"/>
    <w:rsid w:val="0068346A"/>
    <w:rsid w:val="00696993"/>
    <w:rsid w:val="006C77A2"/>
    <w:rsid w:val="006D1305"/>
    <w:rsid w:val="006F5186"/>
    <w:rsid w:val="00712D42"/>
    <w:rsid w:val="007268F9"/>
    <w:rsid w:val="00775FCC"/>
    <w:rsid w:val="00807770"/>
    <w:rsid w:val="00820441"/>
    <w:rsid w:val="00832CF4"/>
    <w:rsid w:val="008360B6"/>
    <w:rsid w:val="00845861"/>
    <w:rsid w:val="00884E1E"/>
    <w:rsid w:val="008C4248"/>
    <w:rsid w:val="008E787D"/>
    <w:rsid w:val="009104F3"/>
    <w:rsid w:val="00914C93"/>
    <w:rsid w:val="00962055"/>
    <w:rsid w:val="009A5416"/>
    <w:rsid w:val="009A72CE"/>
    <w:rsid w:val="009B15FF"/>
    <w:rsid w:val="009B6F8F"/>
    <w:rsid w:val="00A10600"/>
    <w:rsid w:val="00A40FCF"/>
    <w:rsid w:val="00A6664B"/>
    <w:rsid w:val="00A66C04"/>
    <w:rsid w:val="00A83419"/>
    <w:rsid w:val="00A943B8"/>
    <w:rsid w:val="00AB672B"/>
    <w:rsid w:val="00AC4AEC"/>
    <w:rsid w:val="00AE0C2E"/>
    <w:rsid w:val="00B00E39"/>
    <w:rsid w:val="00B046A6"/>
    <w:rsid w:val="00B15A26"/>
    <w:rsid w:val="00B17585"/>
    <w:rsid w:val="00B4093F"/>
    <w:rsid w:val="00B65E6C"/>
    <w:rsid w:val="00B84A7F"/>
    <w:rsid w:val="00B91ABD"/>
    <w:rsid w:val="00B92D18"/>
    <w:rsid w:val="00BA1C1B"/>
    <w:rsid w:val="00BB1B4F"/>
    <w:rsid w:val="00BB3848"/>
    <w:rsid w:val="00BC1A99"/>
    <w:rsid w:val="00C35E02"/>
    <w:rsid w:val="00C3622C"/>
    <w:rsid w:val="00C4733C"/>
    <w:rsid w:val="00C718C1"/>
    <w:rsid w:val="00C754C6"/>
    <w:rsid w:val="00C97134"/>
    <w:rsid w:val="00CC2A6B"/>
    <w:rsid w:val="00CE35E5"/>
    <w:rsid w:val="00CE6A61"/>
    <w:rsid w:val="00CE7076"/>
    <w:rsid w:val="00CF7E42"/>
    <w:rsid w:val="00D27143"/>
    <w:rsid w:val="00D35DBB"/>
    <w:rsid w:val="00D51912"/>
    <w:rsid w:val="00DA59C3"/>
    <w:rsid w:val="00DB4038"/>
    <w:rsid w:val="00DC5715"/>
    <w:rsid w:val="00DE2B4B"/>
    <w:rsid w:val="00DF4E41"/>
    <w:rsid w:val="00E6407A"/>
    <w:rsid w:val="00E70B7E"/>
    <w:rsid w:val="00E9101E"/>
    <w:rsid w:val="00EA08CC"/>
    <w:rsid w:val="00EB16B3"/>
    <w:rsid w:val="00EB7861"/>
    <w:rsid w:val="00ED08E7"/>
    <w:rsid w:val="00ED28D9"/>
    <w:rsid w:val="00F11352"/>
    <w:rsid w:val="00F260CD"/>
    <w:rsid w:val="00F3261E"/>
    <w:rsid w:val="00F52081"/>
    <w:rsid w:val="00F6783C"/>
    <w:rsid w:val="00F8311C"/>
    <w:rsid w:val="00F87622"/>
    <w:rsid w:val="00FB0FA9"/>
    <w:rsid w:val="00FD72DC"/>
    <w:rsid w:val="00FD7447"/>
    <w:rsid w:val="00FF19F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6C2"/>
  <w15:docId w15:val="{3540E4E5-B95D-497F-863E-1F26194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3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3B8"/>
    <w:pPr>
      <w:ind w:left="720"/>
      <w:contextualSpacing/>
    </w:pPr>
  </w:style>
  <w:style w:type="table" w:styleId="a6">
    <w:name w:val="Table Grid"/>
    <w:basedOn w:val="a1"/>
    <w:uiPriority w:val="59"/>
    <w:rsid w:val="00C97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"/>
    <w:rsid w:val="00712D42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table" w:customStyle="1" w:styleId="111">
    <w:name w:val="Сетка таблицы111"/>
    <w:basedOn w:val="a1"/>
    <w:rsid w:val="0033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8C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7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8C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21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369D-6732-418C-B97A-DA0FA0E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12</cp:lastModifiedBy>
  <cp:revision>12</cp:revision>
  <cp:lastPrinted>2019-12-20T02:17:00Z</cp:lastPrinted>
  <dcterms:created xsi:type="dcterms:W3CDTF">2019-12-05T09:18:00Z</dcterms:created>
  <dcterms:modified xsi:type="dcterms:W3CDTF">2019-12-20T03:14:00Z</dcterms:modified>
</cp:coreProperties>
</file>