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AD" w:rsidRDefault="00BF0EAD" w:rsidP="00BF0E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Министерство спорта Республики Хакасия (далее –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Хакасии) по исполнению постановления Правительства Республики Хакасия от 16.05.2016 </w:t>
      </w:r>
      <w:r>
        <w:rPr>
          <w:rFonts w:ascii="Times New Roman" w:hAnsi="Times New Roman"/>
          <w:sz w:val="26"/>
          <w:szCs w:val="26"/>
          <w:lang w:eastAsia="ru-RU"/>
        </w:rPr>
        <w:br/>
        <w:t>№ 222 «Об утверждении Плана противодействия коррупции в Республике Хакасия на 2016 и 2017 годы» в первом квартале 2017 года сообщает следующее.</w:t>
      </w:r>
    </w:p>
    <w:p w:rsidR="00BF0EAD" w:rsidRDefault="00BF0EAD" w:rsidP="00BF0E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холле здания, занимаемого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Хакасии, на стенде размещена информация по противодействию коррупция, которая поддерживается в актуальном состоянии. Также на официальном интернет-сайте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stm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19.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во вкладке «антикоррупционная деятельность» размещается информация о деятельности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по соответствующему направлению.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проведена антикоррупционная экспертиза в отношении четырех нормативных правовых актов,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факторов не выявлено.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Случаев несоблюдения лицами, замещающими должности государственной гражданской службы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Хакасии, требований о предотвращении или об урегулировании конфликта интересов не выявлено. 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 xml:space="preserve">В отчетном периоде проведены два совещания с государственными гражданскими служащими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и руководителями учреждений, подведомственных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по вопросам заполнения справок о доходах, расходах, об имуществе и обязательствах имущественного характера, а также по заполнению форм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размещалась общедоступная информация, а также данные, позволяющие его идентифицировать.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eastAsia="ru-RU"/>
        </w:rPr>
        <w:t xml:space="preserve">Подведомственные </w:t>
      </w:r>
      <w:proofErr w:type="spellStart"/>
      <w:r>
        <w:rPr>
          <w:rFonts w:ascii="Times New Roman" w:hAnsi="Times New Roman" w:cs="Arial"/>
          <w:sz w:val="26"/>
          <w:szCs w:val="26"/>
          <w:lang w:eastAsia="ru-RU"/>
        </w:rPr>
        <w:t>Минспорту</w:t>
      </w:r>
      <w:proofErr w:type="spellEnd"/>
      <w:r>
        <w:rPr>
          <w:rFonts w:ascii="Times New Roman" w:hAnsi="Times New Roman" w:cs="Arial"/>
          <w:sz w:val="26"/>
          <w:szCs w:val="26"/>
          <w:lang w:eastAsia="ru-RU"/>
        </w:rPr>
        <w:t xml:space="preserve"> Хакасии учреждения принимают меры по предупреждению коррупции в соответствии с требованиями статьи 13</w:t>
      </w:r>
      <w:r>
        <w:rPr>
          <w:rFonts w:ascii="Times New Roman" w:hAnsi="Times New Roman" w:cs="Arial"/>
          <w:sz w:val="26"/>
          <w:szCs w:val="26"/>
          <w:vertAlign w:val="superscript"/>
          <w:lang w:eastAsia="ru-RU"/>
        </w:rPr>
        <w:t>3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Федерального закона от 25.12.2008 № 273-ФЗ </w:t>
      </w:r>
      <w:r>
        <w:rPr>
          <w:rFonts w:ascii="Times New Roman" w:eastAsia="Calibri" w:hAnsi="Times New Roman" w:cs="Arial"/>
          <w:sz w:val="26"/>
          <w:szCs w:val="26"/>
        </w:rPr>
        <w:t>«О противодействии коррупции».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eastAsia="Calibri" w:hAnsi="Times New Roman"/>
          <w:sz w:val="26"/>
          <w:szCs w:val="26"/>
        </w:rPr>
        <w:t xml:space="preserve">постановления Правительства Республики Хакасия от 05.07.2000 № 125 «Об утверждении Перечня подведомственных исполнительным органам государственной власти Республики Хакасия государственных унитарных предприятий Республики Хакасия и учреждений»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подведомственны девять государственных учреждений.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учреждениях, подведомственных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Хакасии, созданы комиссии по противодействию коррупции, комиссии по урегулированию конфликта интересов, стороной которого могут являться работники учреждений, также утверждены порядки уведомления о фактах обращения в целях склонения к совершению коррупционных правонарушений. 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Государственные бюджетные и автономные учреждения, подведомственные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в соответствии с постановлением Правительства Республики Хакасия от 21.07.2011 № 455 «Об утверждении Положения о формировании и финансовом обеспечении выполнения государственного задания на оказание государственных услуг (выполнение работ) государственными учреждениями Республики Хакасия» осуществляют свою деятельность на основании утвержденных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Минспортом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государственных заданий по предоставлению государственных услуг или выполнению государственных работ, которые формируются в соответствии с основными видами деятельности, предусмотренными учредительными документами учреждений.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Так, в целях обеспечения работы государственных учреждений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 в соответствии с Методическими рекомендациями по проведению оценки потребности и качества государственных услуг, оказываемых физическим и (или) </w:t>
      </w:r>
      <w:r>
        <w:rPr>
          <w:rFonts w:ascii="Times New Roman" w:eastAsia="Calibri" w:hAnsi="Times New Roman"/>
          <w:sz w:val="26"/>
          <w:szCs w:val="26"/>
        </w:rPr>
        <w:lastRenderedPageBreak/>
        <w:t>юридическим лицам в Республике Хакасия, утвержденными постановлением Правительства Республики Хакасия от 11.09.2007 № 283 «О совершенствовании бюджетного процесса в Республике Хакасия», утверждает для подведомственных учреждений стандарты качества оказания государственных услуг с целью  наиболее полного удовлетворения потребителей и обеспечения доступности государственных услуг.</w:t>
      </w:r>
    </w:p>
    <w:p w:rsidR="00BF0EAD" w:rsidRDefault="00BF0EAD" w:rsidP="00BF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подведомственных учреждениях утверждены кодексы этики и служебного поведения сотрудников учреждений. С кодексом этики и служебного поведения сотрудники государственных учреждений ознакомлены под роспись. </w:t>
      </w:r>
    </w:p>
    <w:p w:rsidR="0037470F" w:rsidRDefault="00BF0EAD" w:rsidP="00BF0EAD">
      <w:r>
        <w:rPr>
          <w:rFonts w:ascii="Times New Roman" w:eastAsia="Calibri" w:hAnsi="Times New Roman"/>
          <w:color w:val="000000"/>
          <w:sz w:val="26"/>
          <w:szCs w:val="26"/>
        </w:rPr>
        <w:t xml:space="preserve">В целях противодействия коррупции государственные учреждения, подведомственные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</w:rPr>
        <w:t xml:space="preserve"> Хакасии, на сайте </w:t>
      </w:r>
      <w:hyperlink r:id="rId4" w:history="1"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bus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6"/>
          <w:szCs w:val="26"/>
        </w:rPr>
        <w:t xml:space="preserve"> размещают информацию об учредительных документах Учреждения и годовую бухгалтерскую отчетность, а также на сайте 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www</w:t>
      </w:r>
      <w:r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zakupki</w:t>
      </w:r>
      <w:r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gov</w:t>
      </w:r>
      <w:r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ru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размещаются планы-графики размещения госуд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6"/>
          <w:szCs w:val="26"/>
        </w:rPr>
        <w:t>арственных заказов таких учреждений.</w:t>
      </w:r>
    </w:p>
    <w:sectPr w:rsidR="0037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C"/>
    <w:rsid w:val="0037470F"/>
    <w:rsid w:val="0067197C"/>
    <w:rsid w:val="00B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B0FF-7884-4DF4-A563-E382349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2017-09-08T03:25:00Z</dcterms:created>
  <dcterms:modified xsi:type="dcterms:W3CDTF">2017-09-08T03:25:00Z</dcterms:modified>
</cp:coreProperties>
</file>